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42FB" w14:textId="5F54BA86" w:rsidR="001719AE" w:rsidRPr="00A0469A" w:rsidRDefault="001719AE" w:rsidP="001719AE">
      <w:pPr>
        <w:tabs>
          <w:tab w:val="left" w:pos="270"/>
        </w:tabs>
        <w:jc w:val="center"/>
        <w:rPr>
          <w:rFonts w:ascii="Arial" w:hAnsi="Arial" w:cs="Arial"/>
          <w:sz w:val="16"/>
          <w:szCs w:val="16"/>
        </w:rPr>
      </w:pPr>
      <w:r w:rsidRPr="00A0469A">
        <w:rPr>
          <w:rFonts w:ascii="Arial" w:hAnsi="Arial" w:cs="Arial"/>
        </w:rPr>
        <w:object w:dxaOrig="1980" w:dyaOrig="2025" w14:anchorId="40B77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23.75pt" o:ole="" fillcolor="window">
            <v:imagedata r:id="rId7" o:title=""/>
          </v:shape>
          <o:OLEObject Type="Embed" ProgID="PBrush" ShapeID="_x0000_i1025" DrawAspect="Content" ObjectID="_1736685546" r:id="rId8"/>
        </w:object>
      </w:r>
      <w:r w:rsidRPr="00A0469A">
        <w:rPr>
          <w:rFonts w:ascii="Arial" w:hAnsi="Arial" w:cs="Arial"/>
          <w:position w:val="62"/>
        </w:rPr>
        <w:object w:dxaOrig="8640" w:dyaOrig="900" w14:anchorId="3C702813">
          <v:shape id="_x0000_i1026" type="#_x0000_t75" style="width:462pt;height:55.5pt" o:ole="" fillcolor="window">
            <v:imagedata r:id="rId9" o:title=""/>
          </v:shape>
          <o:OLEObject Type="Embed" ProgID="PBrush" ShapeID="_x0000_i1026" DrawAspect="Content" ObjectID="_1736685547" r:id="rId10"/>
        </w:object>
      </w:r>
    </w:p>
    <w:p w14:paraId="5C493B4B" w14:textId="77777777" w:rsidR="001719AE" w:rsidRPr="00A0469A" w:rsidRDefault="001719AE">
      <w:pPr>
        <w:autoSpaceDE/>
        <w:autoSpaceDN/>
        <w:spacing w:after="160" w:line="259" w:lineRule="auto"/>
        <w:rPr>
          <w:rFonts w:ascii="Arial" w:hAnsi="Arial" w:cs="Arial"/>
          <w:sz w:val="16"/>
          <w:szCs w:val="16"/>
        </w:rPr>
      </w:pPr>
    </w:p>
    <w:p w14:paraId="124B8007" w14:textId="77777777" w:rsidR="001719AE" w:rsidRPr="00A0469A" w:rsidRDefault="001719AE">
      <w:pPr>
        <w:autoSpaceDE/>
        <w:autoSpaceDN/>
        <w:spacing w:after="160" w:line="259" w:lineRule="auto"/>
        <w:rPr>
          <w:rFonts w:ascii="Arial" w:hAnsi="Arial" w:cs="Arial"/>
          <w:sz w:val="16"/>
          <w:szCs w:val="16"/>
        </w:rPr>
      </w:pPr>
    </w:p>
    <w:p w14:paraId="162B47C8" w14:textId="424E2B70" w:rsidR="001719AE" w:rsidRPr="00A0469A" w:rsidRDefault="001719AE" w:rsidP="001719AE">
      <w:pPr>
        <w:autoSpaceDE/>
        <w:autoSpaceDN/>
        <w:spacing w:after="160" w:line="259" w:lineRule="auto"/>
        <w:jc w:val="center"/>
        <w:rPr>
          <w:rFonts w:ascii="Arial" w:hAnsi="Arial" w:cs="Arial"/>
          <w:sz w:val="72"/>
          <w:szCs w:val="72"/>
        </w:rPr>
      </w:pPr>
      <w:r w:rsidRPr="00A0469A">
        <w:rPr>
          <w:rFonts w:ascii="Arial" w:hAnsi="Arial" w:cs="Arial"/>
          <w:sz w:val="72"/>
          <w:szCs w:val="72"/>
        </w:rPr>
        <w:t>Supplier Quality Requirements</w:t>
      </w:r>
    </w:p>
    <w:p w14:paraId="4BE54772" w14:textId="56376090" w:rsidR="001719AE" w:rsidRPr="00A0469A" w:rsidRDefault="001719AE" w:rsidP="001719AE">
      <w:pPr>
        <w:autoSpaceDE/>
        <w:autoSpaceDN/>
        <w:spacing w:after="160" w:line="259" w:lineRule="auto"/>
        <w:jc w:val="center"/>
        <w:rPr>
          <w:rFonts w:ascii="Arial" w:hAnsi="Arial" w:cs="Arial"/>
          <w:sz w:val="72"/>
          <w:szCs w:val="72"/>
        </w:rPr>
      </w:pPr>
      <w:r w:rsidRPr="00A0469A">
        <w:rPr>
          <w:rFonts w:ascii="Arial" w:hAnsi="Arial" w:cs="Arial"/>
          <w:sz w:val="72"/>
          <w:szCs w:val="72"/>
        </w:rPr>
        <w:t xml:space="preserve">Rev: </w:t>
      </w:r>
      <w:r w:rsidR="00F31B2D" w:rsidRPr="00A0469A">
        <w:rPr>
          <w:rFonts w:ascii="Arial" w:hAnsi="Arial" w:cs="Arial"/>
          <w:sz w:val="72"/>
          <w:szCs w:val="72"/>
        </w:rPr>
        <w:t>0</w:t>
      </w:r>
      <w:r w:rsidR="00E74873">
        <w:rPr>
          <w:rFonts w:ascii="Arial" w:hAnsi="Arial" w:cs="Arial"/>
          <w:sz w:val="72"/>
          <w:szCs w:val="72"/>
        </w:rPr>
        <w:t>4</w:t>
      </w:r>
    </w:p>
    <w:p w14:paraId="27D5B31B" w14:textId="77777777" w:rsidR="001719AE" w:rsidRPr="00A0469A" w:rsidRDefault="001719AE">
      <w:pPr>
        <w:autoSpaceDE/>
        <w:autoSpaceDN/>
        <w:spacing w:after="160" w:line="259" w:lineRule="auto"/>
        <w:rPr>
          <w:rFonts w:ascii="Arial" w:hAnsi="Arial" w:cs="Arial"/>
          <w:sz w:val="16"/>
          <w:szCs w:val="16"/>
        </w:rPr>
      </w:pPr>
    </w:p>
    <w:p w14:paraId="087A0D89" w14:textId="77777777" w:rsidR="001719AE" w:rsidRPr="00A0469A" w:rsidRDefault="001719AE">
      <w:pPr>
        <w:autoSpaceDE/>
        <w:autoSpaceDN/>
        <w:spacing w:after="160" w:line="259" w:lineRule="auto"/>
        <w:rPr>
          <w:rFonts w:ascii="Arial" w:hAnsi="Arial" w:cs="Arial"/>
          <w:sz w:val="16"/>
          <w:szCs w:val="16"/>
        </w:rPr>
      </w:pPr>
    </w:p>
    <w:p w14:paraId="5C7D195E" w14:textId="77777777" w:rsidR="001719AE" w:rsidRPr="00A0469A" w:rsidRDefault="001719AE">
      <w:pPr>
        <w:autoSpaceDE/>
        <w:autoSpaceDN/>
        <w:spacing w:after="160" w:line="259" w:lineRule="auto"/>
        <w:rPr>
          <w:rFonts w:ascii="Arial" w:hAnsi="Arial" w:cs="Arial"/>
          <w:sz w:val="16"/>
          <w:szCs w:val="16"/>
        </w:rPr>
      </w:pPr>
    </w:p>
    <w:p w14:paraId="0F30BE97" w14:textId="4D65FBE3" w:rsidR="001719AE" w:rsidRPr="00A0469A" w:rsidRDefault="001719AE">
      <w:pPr>
        <w:autoSpaceDE/>
        <w:autoSpaceDN/>
        <w:spacing w:after="160" w:line="259" w:lineRule="auto"/>
        <w:rPr>
          <w:rFonts w:ascii="Arial" w:hAnsi="Arial" w:cs="Arial"/>
          <w:sz w:val="16"/>
          <w:szCs w:val="16"/>
        </w:rPr>
      </w:pPr>
      <w:r w:rsidRPr="00A0469A">
        <w:rPr>
          <w:rFonts w:ascii="Arial" w:hAnsi="Arial" w:cs="Arial"/>
          <w:sz w:val="16"/>
          <w:szCs w:val="16"/>
        </w:rPr>
        <w:br w:type="page"/>
      </w:r>
    </w:p>
    <w:p w14:paraId="24FC2AD4" w14:textId="5424418C" w:rsidR="00F31B2D" w:rsidRPr="00A0469A" w:rsidRDefault="00F31B2D" w:rsidP="001719AE">
      <w:pPr>
        <w:tabs>
          <w:tab w:val="left" w:pos="270"/>
        </w:tabs>
        <w:rPr>
          <w:rFonts w:ascii="Arial" w:hAnsi="Arial" w:cs="Arial"/>
          <w:b/>
          <w:bCs/>
        </w:rPr>
      </w:pPr>
      <w:r w:rsidRPr="00A0469A">
        <w:rPr>
          <w:rFonts w:ascii="Arial" w:hAnsi="Arial" w:cs="Arial"/>
          <w:b/>
          <w:bCs/>
        </w:rPr>
        <w:lastRenderedPageBreak/>
        <w:t>Scope</w:t>
      </w:r>
    </w:p>
    <w:p w14:paraId="2091B460" w14:textId="77777777" w:rsidR="00F31B2D" w:rsidRPr="00A0469A" w:rsidRDefault="00F31B2D" w:rsidP="001719AE">
      <w:pPr>
        <w:tabs>
          <w:tab w:val="left" w:pos="270"/>
        </w:tabs>
        <w:rPr>
          <w:rFonts w:ascii="Arial" w:hAnsi="Arial" w:cs="Arial"/>
        </w:rPr>
      </w:pPr>
    </w:p>
    <w:p w14:paraId="31B42039" w14:textId="16E9DE27" w:rsidR="004835F7" w:rsidRPr="00A0469A" w:rsidRDefault="004835F7" w:rsidP="001719AE">
      <w:pPr>
        <w:tabs>
          <w:tab w:val="left" w:pos="270"/>
        </w:tabs>
        <w:rPr>
          <w:rFonts w:ascii="Arial" w:hAnsi="Arial" w:cs="Arial"/>
          <w:sz w:val="16"/>
          <w:szCs w:val="16"/>
        </w:rPr>
      </w:pPr>
      <w:r w:rsidRPr="00A0469A">
        <w:rPr>
          <w:rFonts w:ascii="Arial" w:hAnsi="Arial" w:cs="Arial"/>
        </w:rPr>
        <w:t>The Supplier Quality Requirements (SQR) document details CTL Aerospace Systems’ quality requirements and expectations. This document forms a part of the CTL Aerospace purchase order, unless otherwise specified herein. It contains general information and specific quality requirements of CTL Aerospace.</w:t>
      </w:r>
    </w:p>
    <w:p w14:paraId="7CCCEE91" w14:textId="77777777" w:rsidR="004835F7" w:rsidRPr="00A0469A" w:rsidRDefault="004835F7" w:rsidP="001719AE">
      <w:pPr>
        <w:tabs>
          <w:tab w:val="left" w:pos="270"/>
        </w:tabs>
        <w:rPr>
          <w:rFonts w:ascii="Arial" w:hAnsi="Arial" w:cs="Arial"/>
          <w:sz w:val="16"/>
          <w:szCs w:val="16"/>
        </w:rPr>
      </w:pPr>
    </w:p>
    <w:p w14:paraId="7A582A39" w14:textId="77777777" w:rsidR="004835F7" w:rsidRPr="00A0469A" w:rsidRDefault="004835F7" w:rsidP="001719AE">
      <w:pPr>
        <w:tabs>
          <w:tab w:val="left" w:pos="270"/>
        </w:tabs>
        <w:rPr>
          <w:rFonts w:ascii="Arial" w:hAnsi="Arial" w:cs="Arial"/>
          <w:sz w:val="16"/>
          <w:szCs w:val="16"/>
        </w:rPr>
      </w:pPr>
    </w:p>
    <w:p w14:paraId="1DD159D0" w14:textId="779FDDFE" w:rsidR="004835F7" w:rsidRPr="00A0469A" w:rsidRDefault="00041002" w:rsidP="001719AE">
      <w:pPr>
        <w:tabs>
          <w:tab w:val="left" w:pos="270"/>
        </w:tabs>
        <w:rPr>
          <w:rFonts w:ascii="Arial" w:hAnsi="Arial" w:cs="Arial"/>
          <w:b/>
          <w:bCs/>
          <w:sz w:val="16"/>
          <w:szCs w:val="16"/>
        </w:rPr>
      </w:pPr>
      <w:r w:rsidRPr="00A0469A">
        <w:rPr>
          <w:rFonts w:ascii="Arial" w:hAnsi="Arial" w:cs="Arial"/>
          <w:b/>
          <w:bCs/>
        </w:rPr>
        <w:t>Quality System Requirements</w:t>
      </w:r>
    </w:p>
    <w:p w14:paraId="170D2F41" w14:textId="4B143F2D" w:rsidR="001719AE" w:rsidRPr="00A0469A" w:rsidRDefault="001719AE" w:rsidP="001719AE">
      <w:pPr>
        <w:tabs>
          <w:tab w:val="left" w:pos="270"/>
        </w:tabs>
        <w:rPr>
          <w:rFonts w:ascii="Arial" w:hAnsi="Arial" w:cs="Arial"/>
          <w:sz w:val="16"/>
          <w:szCs w:val="16"/>
        </w:rPr>
      </w:pPr>
    </w:p>
    <w:p w14:paraId="4FB858F0" w14:textId="0C35C398" w:rsidR="00A573FA" w:rsidRPr="00A0469A" w:rsidRDefault="00041002" w:rsidP="00196798">
      <w:pPr>
        <w:pBdr>
          <w:left w:val="single" w:sz="4" w:space="4" w:color="auto"/>
        </w:pBdr>
        <w:rPr>
          <w:rFonts w:ascii="Arial" w:hAnsi="Arial" w:cs="Arial"/>
        </w:rPr>
      </w:pPr>
      <w:r w:rsidRPr="00A0469A">
        <w:rPr>
          <w:rFonts w:ascii="Arial" w:hAnsi="Arial" w:cs="Arial"/>
        </w:rPr>
        <w:t>Supplier must have an accredited quality system, unless otherwise specified and agreed upon</w:t>
      </w:r>
      <w:r w:rsidR="00634B56" w:rsidRPr="00A0469A">
        <w:rPr>
          <w:rFonts w:ascii="Arial" w:hAnsi="Arial" w:cs="Arial"/>
        </w:rPr>
        <w:t xml:space="preserve">, as specified in Table </w:t>
      </w:r>
      <w:r w:rsidR="00196798">
        <w:rPr>
          <w:rFonts w:ascii="Arial" w:hAnsi="Arial" w:cs="Arial"/>
        </w:rPr>
        <w:t>2 or as otherwise specified in customer governing specification listed in Table 1</w:t>
      </w:r>
      <w:r w:rsidRPr="00A0469A">
        <w:rPr>
          <w:rFonts w:ascii="Arial" w:hAnsi="Arial" w:cs="Arial"/>
        </w:rPr>
        <w:t xml:space="preserve">.  </w:t>
      </w:r>
      <w:r w:rsidR="00A573FA" w:rsidRPr="00A0469A">
        <w:rPr>
          <w:rFonts w:ascii="Arial" w:hAnsi="Arial" w:cs="Arial"/>
        </w:rPr>
        <w:t xml:space="preserve">If end use customer </w:t>
      </w:r>
      <w:r w:rsidR="00B16A92">
        <w:rPr>
          <w:rFonts w:ascii="Arial" w:hAnsi="Arial" w:cs="Arial"/>
        </w:rPr>
        <w:t xml:space="preserve">is </w:t>
      </w:r>
      <w:r w:rsidR="00A573FA" w:rsidRPr="00A0469A">
        <w:rPr>
          <w:rFonts w:ascii="Arial" w:hAnsi="Arial" w:cs="Arial"/>
        </w:rPr>
        <w:t xml:space="preserve">not specified on </w:t>
      </w:r>
      <w:r w:rsidR="00B16A92">
        <w:rPr>
          <w:rFonts w:ascii="Arial" w:hAnsi="Arial" w:cs="Arial"/>
        </w:rPr>
        <w:t xml:space="preserve">the </w:t>
      </w:r>
      <w:r w:rsidR="00A573FA" w:rsidRPr="00A0469A">
        <w:rPr>
          <w:rFonts w:ascii="Arial" w:hAnsi="Arial" w:cs="Arial"/>
        </w:rPr>
        <w:t>CTL PO</w:t>
      </w:r>
      <w:r w:rsidR="00A0469A">
        <w:rPr>
          <w:rFonts w:ascii="Arial" w:hAnsi="Arial" w:cs="Arial"/>
        </w:rPr>
        <w:t xml:space="preserve"> or within </w:t>
      </w:r>
      <w:r w:rsidR="00B16A92">
        <w:rPr>
          <w:rFonts w:ascii="Arial" w:hAnsi="Arial" w:cs="Arial"/>
        </w:rPr>
        <w:t xml:space="preserve">the </w:t>
      </w:r>
      <w:r w:rsidR="00A0469A">
        <w:rPr>
          <w:rFonts w:ascii="Arial" w:hAnsi="Arial" w:cs="Arial"/>
        </w:rPr>
        <w:t xml:space="preserve">CTL </w:t>
      </w:r>
      <w:proofErr w:type="spellStart"/>
      <w:r w:rsidR="00A0469A">
        <w:rPr>
          <w:rFonts w:ascii="Arial" w:hAnsi="Arial" w:cs="Arial"/>
        </w:rPr>
        <w:t>PSpec</w:t>
      </w:r>
      <w:proofErr w:type="spellEnd"/>
      <w:r w:rsidR="00A0469A">
        <w:rPr>
          <w:rFonts w:ascii="Arial" w:hAnsi="Arial" w:cs="Arial"/>
        </w:rPr>
        <w:t xml:space="preserve"> </w:t>
      </w:r>
      <w:r w:rsidR="008E299D">
        <w:rPr>
          <w:rFonts w:ascii="Arial" w:hAnsi="Arial" w:cs="Arial"/>
        </w:rPr>
        <w:t>flow down</w:t>
      </w:r>
      <w:r w:rsidR="00A573FA" w:rsidRPr="00A0469A">
        <w:rPr>
          <w:rFonts w:ascii="Arial" w:hAnsi="Arial" w:cs="Arial"/>
        </w:rPr>
        <w:t xml:space="preserve">, then supplier shall </w:t>
      </w:r>
      <w:r w:rsidR="00196798">
        <w:rPr>
          <w:rFonts w:ascii="Arial" w:hAnsi="Arial" w:cs="Arial"/>
        </w:rPr>
        <w:t>requirements</w:t>
      </w:r>
      <w:r w:rsidR="00A573FA" w:rsidRPr="00A0469A">
        <w:rPr>
          <w:rFonts w:ascii="Arial" w:hAnsi="Arial" w:cs="Arial"/>
        </w:rPr>
        <w:t xml:space="preserve"> as listed in Table 2.</w:t>
      </w:r>
      <w:r w:rsidR="00196798">
        <w:rPr>
          <w:rFonts w:ascii="Arial" w:hAnsi="Arial" w:cs="Arial"/>
        </w:rPr>
        <w:t xml:space="preserve">  In addition to the QMS accreditations specified in Table 2 or Customer Specification, compliance to AS13100 is required.  AS13100 </w:t>
      </w:r>
      <w:r w:rsidR="005632F7">
        <w:rPr>
          <w:rFonts w:ascii="Arial" w:hAnsi="Arial" w:cs="Arial"/>
        </w:rPr>
        <w:t xml:space="preserve">supplemental requirements applicability are a stated in Table 1 of AS13100 standard. </w:t>
      </w:r>
    </w:p>
    <w:p w14:paraId="5939611A" w14:textId="77777777" w:rsidR="00CB3E6D" w:rsidRPr="00A0469A" w:rsidRDefault="00CB3E6D" w:rsidP="00041002">
      <w:pPr>
        <w:rPr>
          <w:rFonts w:ascii="Arial" w:hAnsi="Arial" w:cs="Arial"/>
        </w:rPr>
      </w:pPr>
    </w:p>
    <w:p w14:paraId="0E1B6B94" w14:textId="4CEBCA96" w:rsidR="00041002" w:rsidRPr="00A0469A" w:rsidRDefault="006852FC" w:rsidP="006852FC">
      <w:pPr>
        <w:pBdr>
          <w:left w:val="single" w:sz="4" w:space="4" w:color="auto"/>
        </w:pBdr>
        <w:rPr>
          <w:rFonts w:ascii="Arial" w:hAnsi="Arial" w:cs="Arial"/>
        </w:rPr>
      </w:pPr>
      <w:r>
        <w:rPr>
          <w:rFonts w:ascii="Arial" w:hAnsi="Arial" w:cs="Arial"/>
        </w:rPr>
        <w:t xml:space="preserve">Supplier shall provide access to relevant data within OASIS and Nadcap Databases to CTL Aerospace. </w:t>
      </w:r>
      <w:r w:rsidR="00041002" w:rsidRPr="00A0469A">
        <w:rPr>
          <w:rFonts w:ascii="Arial" w:hAnsi="Arial" w:cs="Arial"/>
        </w:rPr>
        <w:t xml:space="preserve">Suppliers shall forward a copy of their Quality Management System certifications to their CTL buyer. Certifications must clearly and accurately contain the name, address, city, and state of the business under registration. Any changes to the certification such as a change of the Certification / Registration Body, update, withdrawal, or disapproval </w:t>
      </w:r>
      <w:r w:rsidR="00673045">
        <w:rPr>
          <w:rFonts w:ascii="Arial" w:hAnsi="Arial" w:cs="Arial"/>
        </w:rPr>
        <w:t xml:space="preserve">or changes in business operations </w:t>
      </w:r>
      <w:r w:rsidR="00041002" w:rsidRPr="00A0469A">
        <w:rPr>
          <w:rFonts w:ascii="Arial" w:hAnsi="Arial" w:cs="Arial"/>
        </w:rPr>
        <w:t>must also be forwarded to CTL buyer immediately.</w:t>
      </w:r>
    </w:p>
    <w:p w14:paraId="4516E5EB" w14:textId="094F013C" w:rsidR="00041002" w:rsidRPr="00A0469A" w:rsidRDefault="00041002" w:rsidP="00041002">
      <w:pPr>
        <w:rPr>
          <w:rFonts w:ascii="Arial" w:hAnsi="Arial" w:cs="Arial"/>
        </w:rPr>
      </w:pPr>
    </w:p>
    <w:p w14:paraId="574C7D4C" w14:textId="22BCFC5F" w:rsidR="000267CC" w:rsidRPr="00A0469A" w:rsidRDefault="00CB3E6D" w:rsidP="00041002">
      <w:pPr>
        <w:rPr>
          <w:rFonts w:ascii="Arial" w:hAnsi="Arial" w:cs="Arial"/>
        </w:rPr>
      </w:pPr>
      <w:r w:rsidRPr="00A0469A">
        <w:rPr>
          <w:rFonts w:ascii="Arial" w:hAnsi="Arial" w:cs="Arial"/>
        </w:rPr>
        <w:t>Suppliers performing a service that is considered a Special Process (</w:t>
      </w:r>
      <w:proofErr w:type="spellStart"/>
      <w:r w:rsidR="00B16A92">
        <w:rPr>
          <w:rFonts w:ascii="Arial" w:hAnsi="Arial" w:cs="Arial"/>
        </w:rPr>
        <w:t>i.e.</w:t>
      </w:r>
      <w:r w:rsidRPr="00A0469A">
        <w:rPr>
          <w:rFonts w:ascii="Arial" w:hAnsi="Arial" w:cs="Arial"/>
        </w:rPr>
        <w:t>Heat</w:t>
      </w:r>
      <w:proofErr w:type="spellEnd"/>
      <w:r w:rsidRPr="00A0469A">
        <w:rPr>
          <w:rFonts w:ascii="Arial" w:hAnsi="Arial" w:cs="Arial"/>
        </w:rPr>
        <w:t xml:space="preserve"> Treating, Chemical Processing, </w:t>
      </w:r>
      <w:r w:rsidR="000267CC" w:rsidRPr="00A0469A">
        <w:rPr>
          <w:rFonts w:ascii="Arial" w:hAnsi="Arial" w:cs="Arial"/>
        </w:rPr>
        <w:t xml:space="preserve">Coatings, Non-Conventional Machining, Welding, NDT, Materials Testing, </w:t>
      </w:r>
      <w:proofErr w:type="spellStart"/>
      <w:r w:rsidR="000267CC" w:rsidRPr="00A0469A">
        <w:rPr>
          <w:rFonts w:ascii="Arial" w:hAnsi="Arial" w:cs="Arial"/>
        </w:rPr>
        <w:t>etc</w:t>
      </w:r>
      <w:proofErr w:type="spellEnd"/>
      <w:r w:rsidR="000267CC" w:rsidRPr="00A0469A">
        <w:rPr>
          <w:rFonts w:ascii="Arial" w:hAnsi="Arial" w:cs="Arial"/>
        </w:rPr>
        <w:t xml:space="preserve">), </w:t>
      </w:r>
      <w:r w:rsidR="00B16A92">
        <w:rPr>
          <w:rFonts w:ascii="Arial" w:hAnsi="Arial" w:cs="Arial"/>
        </w:rPr>
        <w:t xml:space="preserve">the </w:t>
      </w:r>
      <w:r w:rsidR="00AA7BE9" w:rsidRPr="00A0469A">
        <w:rPr>
          <w:rFonts w:ascii="Arial" w:hAnsi="Arial" w:cs="Arial"/>
        </w:rPr>
        <w:t xml:space="preserve">Quality Management System </w:t>
      </w:r>
      <w:r w:rsidR="000267CC" w:rsidRPr="00A0469A">
        <w:rPr>
          <w:rFonts w:ascii="Arial" w:hAnsi="Arial" w:cs="Arial"/>
        </w:rPr>
        <w:t xml:space="preserve">accreditation must meet end use customer requirements as specified in the referenced specifications in Table 1. If end use customer is not specified on the PO, then supplier performing service must meet the requirements specified in Table 2 for special processors. </w:t>
      </w:r>
      <w:r w:rsidR="00AA7BE9" w:rsidRPr="00A0469A">
        <w:rPr>
          <w:rFonts w:ascii="Arial" w:hAnsi="Arial" w:cs="Arial"/>
        </w:rPr>
        <w:t xml:space="preserve"> Suppliers shall be Nadcap approved for special process, unless otherwise specified and agreed upon, and be on end use customer approval list when required. </w:t>
      </w:r>
    </w:p>
    <w:p w14:paraId="451D0DFD" w14:textId="34379C1E" w:rsidR="00A0469A" w:rsidRDefault="00A0469A" w:rsidP="00041002">
      <w:pPr>
        <w:rPr>
          <w:rFonts w:ascii="Arial" w:hAnsi="Arial" w:cs="Arial"/>
        </w:rPr>
      </w:pPr>
    </w:p>
    <w:p w14:paraId="7C188CE8" w14:textId="3071CC94" w:rsidR="006E394B" w:rsidRPr="00A0469A" w:rsidRDefault="006E394B" w:rsidP="00041002">
      <w:pPr>
        <w:rPr>
          <w:rFonts w:ascii="Arial" w:hAnsi="Arial" w:cs="Arial"/>
          <w:b/>
          <w:bCs/>
        </w:rPr>
      </w:pPr>
      <w:r w:rsidRPr="00A0469A">
        <w:rPr>
          <w:rFonts w:ascii="Arial" w:hAnsi="Arial" w:cs="Arial"/>
          <w:b/>
          <w:bCs/>
        </w:rPr>
        <w:t>General Requirements</w:t>
      </w:r>
    </w:p>
    <w:p w14:paraId="1236E933" w14:textId="5F9CF330" w:rsidR="006E394B" w:rsidRPr="00A0469A" w:rsidRDefault="006E394B" w:rsidP="00041002">
      <w:pPr>
        <w:rPr>
          <w:rFonts w:ascii="Arial" w:hAnsi="Arial" w:cs="Arial"/>
        </w:rPr>
      </w:pPr>
    </w:p>
    <w:p w14:paraId="2F5D5958" w14:textId="77777777" w:rsidR="001143C9" w:rsidRDefault="001143C9" w:rsidP="001143C9">
      <w:pPr>
        <w:rPr>
          <w:rFonts w:ascii="Arial" w:hAnsi="Arial" w:cs="Arial"/>
        </w:rPr>
      </w:pPr>
      <w:r w:rsidRPr="00A0469A">
        <w:rPr>
          <w:rFonts w:ascii="Arial" w:hAnsi="Arial" w:cs="Arial"/>
        </w:rPr>
        <w:t>Any instrument used to measure product characteristic(s) must be under calibration control in accordance with ISO 10012-1</w:t>
      </w:r>
      <w:r>
        <w:rPr>
          <w:rFonts w:ascii="Arial" w:hAnsi="Arial" w:cs="Arial"/>
        </w:rPr>
        <w:t>,</w:t>
      </w:r>
      <w:r w:rsidRPr="00A0469A">
        <w:rPr>
          <w:rFonts w:ascii="Arial" w:hAnsi="Arial" w:cs="Arial"/>
        </w:rPr>
        <w:t xml:space="preserve"> or equivalent</w:t>
      </w:r>
      <w:r>
        <w:rPr>
          <w:rFonts w:ascii="Arial" w:hAnsi="Arial" w:cs="Arial"/>
        </w:rPr>
        <w:t>,</w:t>
      </w:r>
      <w:r w:rsidRPr="00A0469A">
        <w:rPr>
          <w:rFonts w:ascii="Arial" w:hAnsi="Arial" w:cs="Arial"/>
        </w:rPr>
        <w:t xml:space="preserve"> traceable to NIST.</w:t>
      </w:r>
    </w:p>
    <w:p w14:paraId="7A85CCFB" w14:textId="77777777" w:rsidR="001143C9" w:rsidRPr="00A0469A" w:rsidRDefault="001143C9" w:rsidP="006E394B">
      <w:pPr>
        <w:tabs>
          <w:tab w:val="left" w:pos="270"/>
        </w:tabs>
        <w:rPr>
          <w:rFonts w:ascii="Arial" w:hAnsi="Arial" w:cs="Arial"/>
        </w:rPr>
      </w:pPr>
    </w:p>
    <w:p w14:paraId="77247B57" w14:textId="2A842724" w:rsidR="006E394B" w:rsidRPr="00A0469A" w:rsidRDefault="006E394B" w:rsidP="006E394B">
      <w:pPr>
        <w:tabs>
          <w:tab w:val="left" w:pos="270"/>
        </w:tabs>
        <w:rPr>
          <w:rFonts w:ascii="Arial" w:hAnsi="Arial" w:cs="Arial"/>
        </w:rPr>
      </w:pPr>
      <w:r w:rsidRPr="00A0469A">
        <w:rPr>
          <w:rFonts w:ascii="Arial" w:hAnsi="Arial" w:cs="Arial"/>
        </w:rPr>
        <w:t xml:space="preserve">Seller shall submit any alterations / changes to materials and / or processes, suppliers, key </w:t>
      </w:r>
      <w:r w:rsidR="007C6685" w:rsidRPr="00A0469A">
        <w:rPr>
          <w:rFonts w:ascii="Arial" w:hAnsi="Arial" w:cs="Arial"/>
        </w:rPr>
        <w:t>personnel,</w:t>
      </w:r>
      <w:r w:rsidRPr="00A0469A">
        <w:rPr>
          <w:rFonts w:ascii="Arial" w:hAnsi="Arial" w:cs="Arial"/>
        </w:rPr>
        <w:t xml:space="preserve"> or facilities to buyer for approval before implementation of changes. </w:t>
      </w:r>
    </w:p>
    <w:p w14:paraId="4D9CA1E1" w14:textId="77777777" w:rsidR="006E394B" w:rsidRPr="00A0469A" w:rsidRDefault="006E394B" w:rsidP="006E394B">
      <w:pPr>
        <w:tabs>
          <w:tab w:val="left" w:pos="270"/>
        </w:tabs>
        <w:rPr>
          <w:rFonts w:ascii="Arial" w:hAnsi="Arial" w:cs="Arial"/>
        </w:rPr>
      </w:pPr>
    </w:p>
    <w:p w14:paraId="0CFB1686" w14:textId="2926B5F9" w:rsidR="006E394B" w:rsidRPr="00A0469A" w:rsidRDefault="006E394B" w:rsidP="006E394B">
      <w:pPr>
        <w:rPr>
          <w:rFonts w:ascii="Arial" w:hAnsi="Arial" w:cs="Arial"/>
        </w:rPr>
      </w:pPr>
      <w:r w:rsidRPr="00A0469A">
        <w:rPr>
          <w:rFonts w:ascii="Arial" w:hAnsi="Arial" w:cs="Arial"/>
        </w:rPr>
        <w:t xml:space="preserve">Seller shall flow down all quality requirements from Buyer and through us from our customers to their sub-tier suppliers.  This includes contract ratings where the end user is the Department of Defense. </w:t>
      </w:r>
    </w:p>
    <w:p w14:paraId="179BC7BB" w14:textId="77777777" w:rsidR="006E394B" w:rsidRPr="00A0469A" w:rsidRDefault="006E394B" w:rsidP="006E394B">
      <w:pPr>
        <w:ind w:left="270"/>
        <w:rPr>
          <w:rFonts w:ascii="Arial" w:hAnsi="Arial" w:cs="Arial"/>
        </w:rPr>
      </w:pPr>
    </w:p>
    <w:p w14:paraId="4E4A1B7D" w14:textId="53004017" w:rsidR="006E394B" w:rsidRPr="00A0469A" w:rsidRDefault="006E394B" w:rsidP="006852FC">
      <w:pPr>
        <w:pBdr>
          <w:left w:val="single" w:sz="4" w:space="4" w:color="auto"/>
        </w:pBdr>
        <w:rPr>
          <w:rFonts w:ascii="Arial" w:hAnsi="Arial" w:cs="Arial"/>
        </w:rPr>
      </w:pPr>
      <w:r w:rsidRPr="00A0469A">
        <w:rPr>
          <w:rFonts w:ascii="Arial" w:hAnsi="Arial" w:cs="Arial"/>
        </w:rPr>
        <w:t xml:space="preserve">Seller is required to retain Quality Records not supplied to Buyer </w:t>
      </w:r>
      <w:r w:rsidR="00CB3E6D" w:rsidRPr="00A0469A">
        <w:rPr>
          <w:rFonts w:ascii="Arial" w:hAnsi="Arial" w:cs="Arial"/>
        </w:rPr>
        <w:t xml:space="preserve">in accordance with </w:t>
      </w:r>
      <w:r w:rsidR="006852FC">
        <w:rPr>
          <w:rFonts w:ascii="Arial" w:hAnsi="Arial" w:cs="Arial"/>
        </w:rPr>
        <w:t xml:space="preserve">end user specifications listed in </w:t>
      </w:r>
      <w:r w:rsidR="000267CC" w:rsidRPr="00A0469A">
        <w:rPr>
          <w:rFonts w:ascii="Arial" w:hAnsi="Arial" w:cs="Arial"/>
        </w:rPr>
        <w:t>Table</w:t>
      </w:r>
      <w:r w:rsidR="00CB3E6D" w:rsidRPr="00A0469A">
        <w:rPr>
          <w:rFonts w:ascii="Arial" w:hAnsi="Arial" w:cs="Arial"/>
        </w:rPr>
        <w:t xml:space="preserve"> 1 or if end use customer not specified, </w:t>
      </w:r>
      <w:r w:rsidRPr="00A0469A">
        <w:rPr>
          <w:rFonts w:ascii="Arial" w:hAnsi="Arial" w:cs="Arial"/>
        </w:rPr>
        <w:t>for a minimum of three (3) years after which the Seller will contact Buyer prior to disposal of any records.</w:t>
      </w:r>
    </w:p>
    <w:p w14:paraId="0E6E372A" w14:textId="35470593" w:rsidR="001143C9" w:rsidRDefault="001143C9" w:rsidP="006852FC">
      <w:pPr>
        <w:pBdr>
          <w:left w:val="single" w:sz="4" w:space="4" w:color="auto"/>
        </w:pBdr>
        <w:rPr>
          <w:rFonts w:ascii="Arial" w:hAnsi="Arial" w:cs="Arial"/>
        </w:rPr>
      </w:pPr>
    </w:p>
    <w:p w14:paraId="1FA7C836" w14:textId="0CC7C000" w:rsidR="001143C9" w:rsidRDefault="001143C9" w:rsidP="00196798">
      <w:pPr>
        <w:pBdr>
          <w:left w:val="single" w:sz="4" w:space="4" w:color="auto"/>
        </w:pBdr>
        <w:tabs>
          <w:tab w:val="left" w:pos="270"/>
        </w:tabs>
        <w:rPr>
          <w:rFonts w:ascii="Arial" w:hAnsi="Arial" w:cs="Arial"/>
        </w:rPr>
      </w:pPr>
      <w:r w:rsidRPr="00A0469A">
        <w:rPr>
          <w:rFonts w:ascii="Arial" w:hAnsi="Arial" w:cs="Arial"/>
        </w:rPr>
        <w:t>CTL Aerospace, Inc. and its customers, including regulatory agencies,</w:t>
      </w:r>
      <w:r w:rsidR="00B86BFD">
        <w:rPr>
          <w:rFonts w:ascii="Arial" w:hAnsi="Arial" w:cs="Arial"/>
        </w:rPr>
        <w:t xml:space="preserve"> third parties mandated by the customer and contracting parties accompanying the customer representatives</w:t>
      </w:r>
      <w:r w:rsidRPr="00A0469A">
        <w:rPr>
          <w:rFonts w:ascii="Arial" w:hAnsi="Arial" w:cs="Arial"/>
        </w:rPr>
        <w:t xml:space="preserve"> have the right of entry into the </w:t>
      </w:r>
      <w:r w:rsidR="00B86BFD" w:rsidRPr="00A0469A">
        <w:rPr>
          <w:rFonts w:ascii="Arial" w:hAnsi="Arial" w:cs="Arial"/>
        </w:rPr>
        <w:t>suppliers’</w:t>
      </w:r>
      <w:r>
        <w:rPr>
          <w:rFonts w:ascii="Arial" w:hAnsi="Arial" w:cs="Arial"/>
        </w:rPr>
        <w:t xml:space="preserve"> </w:t>
      </w:r>
      <w:r w:rsidRPr="00A0469A">
        <w:rPr>
          <w:rFonts w:ascii="Arial" w:hAnsi="Arial" w:cs="Arial"/>
        </w:rPr>
        <w:t xml:space="preserve">facilities to determine and verify quality of work, records, and material including any subcontracted product/services. </w:t>
      </w:r>
      <w:r w:rsidR="00B86BFD">
        <w:rPr>
          <w:rFonts w:ascii="Arial" w:hAnsi="Arial" w:cs="Arial"/>
        </w:rPr>
        <w:t xml:space="preserve">Right of entry includes access to the applicable areas of organization facilities as well as related supplier an business partner facilities. Where access is restricted due to export control technical requirements or organization intellectual property concerns, the organization shall facilitate to allow the customer or regulatory agency to fulfill their mandate. </w:t>
      </w:r>
    </w:p>
    <w:p w14:paraId="661D7BDE" w14:textId="1425D283" w:rsidR="00673045" w:rsidRDefault="00673045" w:rsidP="00196798">
      <w:pPr>
        <w:pBdr>
          <w:left w:val="single" w:sz="4" w:space="4" w:color="auto"/>
        </w:pBdr>
        <w:tabs>
          <w:tab w:val="left" w:pos="270"/>
        </w:tabs>
        <w:rPr>
          <w:rFonts w:ascii="Arial" w:hAnsi="Arial" w:cs="Arial"/>
        </w:rPr>
      </w:pPr>
    </w:p>
    <w:p w14:paraId="0A099D6C" w14:textId="62AD89D4" w:rsidR="00673045" w:rsidRPr="00A0469A" w:rsidRDefault="00673045" w:rsidP="00196798">
      <w:pPr>
        <w:pBdr>
          <w:left w:val="single" w:sz="4" w:space="4" w:color="auto"/>
        </w:pBdr>
        <w:tabs>
          <w:tab w:val="left" w:pos="270"/>
        </w:tabs>
        <w:rPr>
          <w:rFonts w:ascii="Arial" w:hAnsi="Arial" w:cs="Arial"/>
        </w:rPr>
      </w:pPr>
      <w:r>
        <w:rPr>
          <w:rFonts w:ascii="Arial" w:hAnsi="Arial" w:cs="Arial"/>
        </w:rPr>
        <w:lastRenderedPageBreak/>
        <w:t xml:space="preserve">Any restrictions to right of access to the suppliers facility requires a development of risk analysis and mitigation plan between the supplier and CTL Aerospace. </w:t>
      </w:r>
    </w:p>
    <w:p w14:paraId="17F85531" w14:textId="5BBEEEA9" w:rsidR="00CB3E6D" w:rsidRDefault="00CB3E6D" w:rsidP="00041002">
      <w:pPr>
        <w:rPr>
          <w:rFonts w:ascii="Arial" w:hAnsi="Arial" w:cs="Arial"/>
        </w:rPr>
      </w:pPr>
    </w:p>
    <w:p w14:paraId="35A54AEC" w14:textId="77777777" w:rsidR="007C6685" w:rsidRDefault="007C6685" w:rsidP="007C6685">
      <w:pPr>
        <w:rPr>
          <w:rFonts w:ascii="Arial" w:hAnsi="Arial" w:cs="Arial"/>
        </w:rPr>
      </w:pPr>
      <w:r w:rsidRPr="00A0469A">
        <w:rPr>
          <w:rFonts w:ascii="Arial" w:hAnsi="Arial" w:cs="Arial"/>
        </w:rPr>
        <w:t>Unless otherwise specified, all specialty metals must be melted in the United Stated or qualifying countries in accordance with DFAR 252.225.7008 or DFAR 252.225.7009 as applicable to purchased product.</w:t>
      </w:r>
    </w:p>
    <w:p w14:paraId="46D6B331" w14:textId="77777777" w:rsidR="007C6685" w:rsidRPr="00A0469A" w:rsidRDefault="007C6685" w:rsidP="00041002">
      <w:pPr>
        <w:rPr>
          <w:rFonts w:ascii="Arial" w:hAnsi="Arial" w:cs="Arial"/>
        </w:rPr>
      </w:pPr>
    </w:p>
    <w:p w14:paraId="55F7D0EF" w14:textId="62C81F45" w:rsidR="00CB3E6D" w:rsidRPr="00A0469A" w:rsidRDefault="00CB3E6D" w:rsidP="00041002">
      <w:pPr>
        <w:rPr>
          <w:rFonts w:ascii="Arial" w:hAnsi="Arial" w:cs="Arial"/>
          <w:b/>
          <w:bCs/>
        </w:rPr>
      </w:pPr>
      <w:r w:rsidRPr="00A0469A">
        <w:rPr>
          <w:rFonts w:ascii="Arial" w:hAnsi="Arial" w:cs="Arial"/>
          <w:b/>
          <w:bCs/>
        </w:rPr>
        <w:t>Government Source Inspection</w:t>
      </w:r>
    </w:p>
    <w:p w14:paraId="5A93ED85" w14:textId="6B5A0E61" w:rsidR="00CB3E6D" w:rsidRPr="00A0469A" w:rsidRDefault="00CB3E6D" w:rsidP="00041002">
      <w:pPr>
        <w:rPr>
          <w:rFonts w:ascii="Arial" w:hAnsi="Arial" w:cs="Arial"/>
        </w:rPr>
      </w:pPr>
    </w:p>
    <w:p w14:paraId="73E2B002" w14:textId="77777777" w:rsidR="00CB3E6D" w:rsidRPr="00A0469A" w:rsidRDefault="00CB3E6D" w:rsidP="00041002">
      <w:pPr>
        <w:rPr>
          <w:rFonts w:ascii="Arial" w:hAnsi="Arial" w:cs="Arial"/>
        </w:rPr>
      </w:pPr>
      <w:r w:rsidRPr="00A0469A">
        <w:rPr>
          <w:rFonts w:ascii="Arial" w:hAnsi="Arial" w:cs="Arial"/>
        </w:rPr>
        <w:t xml:space="preserve">Deliverable products may be subject to Government oversight during the performance of this Purchase Order prior to shipment when specified on the PO. </w:t>
      </w:r>
    </w:p>
    <w:p w14:paraId="67BFB294" w14:textId="77777777" w:rsidR="00CB3E6D" w:rsidRPr="00A0469A" w:rsidRDefault="00CB3E6D" w:rsidP="00041002">
      <w:pPr>
        <w:rPr>
          <w:rFonts w:ascii="Arial" w:hAnsi="Arial" w:cs="Arial"/>
        </w:rPr>
      </w:pPr>
    </w:p>
    <w:p w14:paraId="64035471" w14:textId="1B0D493F" w:rsidR="00CB3E6D" w:rsidRPr="00A0469A" w:rsidRDefault="00CB3E6D" w:rsidP="00041002">
      <w:pPr>
        <w:rPr>
          <w:rFonts w:ascii="Arial" w:hAnsi="Arial" w:cs="Arial"/>
        </w:rPr>
      </w:pPr>
      <w:r w:rsidRPr="00A0469A">
        <w:rPr>
          <w:rFonts w:ascii="Arial" w:hAnsi="Arial" w:cs="Arial"/>
        </w:rPr>
        <w:t xml:space="preserve">Proof of Government oversight shall be included with the shipment of materials. Proof may include but is not limited to physical/ digital signatures that are identified as a DCMA representative, DoD stamp on the shipping documents, or letters/e-mails from DCMA. </w:t>
      </w:r>
    </w:p>
    <w:p w14:paraId="0D1FE127" w14:textId="77777777" w:rsidR="00CB3E6D" w:rsidRPr="00A0469A" w:rsidRDefault="00CB3E6D" w:rsidP="00041002">
      <w:pPr>
        <w:rPr>
          <w:rFonts w:ascii="Arial" w:hAnsi="Arial" w:cs="Arial"/>
        </w:rPr>
      </w:pPr>
    </w:p>
    <w:p w14:paraId="0F47DF5D" w14:textId="322D3A8E" w:rsidR="000267CC" w:rsidRDefault="00CB3E6D" w:rsidP="00EC19DC">
      <w:pPr>
        <w:rPr>
          <w:rFonts w:ascii="Arial" w:hAnsi="Arial" w:cs="Arial"/>
        </w:rPr>
      </w:pPr>
      <w:r w:rsidRPr="00A0469A">
        <w:rPr>
          <w:rFonts w:ascii="Arial" w:hAnsi="Arial" w:cs="Arial"/>
        </w:rPr>
        <w:t>If the government representative’s visit results in a rejection of the material, the supplier shall notify the Supplier Quality representative immediately. If a DCMA CAR is issued as a result of the rejection, a formal Notification / Disclosure shall be initiated</w:t>
      </w:r>
      <w:r w:rsidR="00EC19DC" w:rsidRPr="00A0469A">
        <w:rPr>
          <w:rFonts w:ascii="Arial" w:hAnsi="Arial" w:cs="Arial"/>
        </w:rPr>
        <w:t>.</w:t>
      </w:r>
    </w:p>
    <w:p w14:paraId="0C2C281D" w14:textId="77777777" w:rsidR="00A0469A" w:rsidRPr="00A0469A" w:rsidRDefault="00A0469A" w:rsidP="00EC19DC">
      <w:pPr>
        <w:rPr>
          <w:rFonts w:ascii="Arial" w:hAnsi="Arial" w:cs="Arial"/>
          <w:b/>
          <w:bCs/>
        </w:rPr>
      </w:pPr>
    </w:p>
    <w:p w14:paraId="4F6A6615" w14:textId="74CD9E89" w:rsidR="006E394B" w:rsidRPr="00A0469A" w:rsidRDefault="006E394B" w:rsidP="00041002">
      <w:pPr>
        <w:rPr>
          <w:rFonts w:ascii="Arial" w:hAnsi="Arial" w:cs="Arial"/>
          <w:b/>
          <w:bCs/>
        </w:rPr>
      </w:pPr>
      <w:r w:rsidRPr="00A0469A">
        <w:rPr>
          <w:rFonts w:ascii="Arial" w:hAnsi="Arial" w:cs="Arial"/>
          <w:b/>
          <w:bCs/>
        </w:rPr>
        <w:t>Certification Requirements</w:t>
      </w:r>
    </w:p>
    <w:p w14:paraId="542A2909" w14:textId="17AADFF5" w:rsidR="006E394B" w:rsidRPr="00A0469A" w:rsidRDefault="006E394B" w:rsidP="00041002">
      <w:pPr>
        <w:rPr>
          <w:rFonts w:ascii="Arial" w:hAnsi="Arial" w:cs="Arial"/>
        </w:rPr>
      </w:pPr>
    </w:p>
    <w:p w14:paraId="2B1FCA54" w14:textId="6754CD69" w:rsidR="00D227E6" w:rsidRDefault="006E394B" w:rsidP="00041002">
      <w:pPr>
        <w:rPr>
          <w:rFonts w:ascii="Arial" w:hAnsi="Arial" w:cs="Arial"/>
        </w:rPr>
      </w:pPr>
      <w:r w:rsidRPr="00A0469A">
        <w:rPr>
          <w:rFonts w:ascii="Arial" w:hAnsi="Arial" w:cs="Arial"/>
        </w:rPr>
        <w:t xml:space="preserve">Supplier shall provide a Certificate of Conformance (C of C) assuring that all work performed in connection with the purchase order conforms to requirements therein. The C of C may be a separate document or included on the packing sheet. When a C of C is used for certification, it shall have all the relevant information regarding the parts being certified, such as purchase order, part number, revision, serial number (if applicable), signature and date.  </w:t>
      </w:r>
    </w:p>
    <w:p w14:paraId="3B5916B4" w14:textId="63C8BDE5" w:rsidR="007C6685" w:rsidRDefault="007C6685" w:rsidP="00041002">
      <w:pPr>
        <w:rPr>
          <w:rFonts w:ascii="Arial" w:hAnsi="Arial" w:cs="Arial"/>
        </w:rPr>
      </w:pPr>
    </w:p>
    <w:p w14:paraId="2729F779" w14:textId="14A7F047" w:rsidR="007C6685" w:rsidRDefault="007C6685" w:rsidP="00041002">
      <w:pPr>
        <w:rPr>
          <w:rFonts w:ascii="Arial" w:hAnsi="Arial" w:cs="Arial"/>
        </w:rPr>
      </w:pPr>
      <w:r>
        <w:rPr>
          <w:rFonts w:ascii="Arial" w:hAnsi="Arial" w:cs="Arial"/>
        </w:rPr>
        <w:t xml:space="preserve">Certifications for materials used are required to be included with shipment and shall be from the original material manufacturer. </w:t>
      </w:r>
    </w:p>
    <w:p w14:paraId="09B998E1" w14:textId="302AB559" w:rsidR="006638B4" w:rsidRDefault="006638B4" w:rsidP="00041002">
      <w:pPr>
        <w:rPr>
          <w:rFonts w:ascii="Arial" w:hAnsi="Arial" w:cs="Arial"/>
        </w:rPr>
      </w:pPr>
    </w:p>
    <w:p w14:paraId="717BE75A" w14:textId="7D05A9ED" w:rsidR="006638B4" w:rsidRDefault="006638B4" w:rsidP="00041002">
      <w:pPr>
        <w:rPr>
          <w:rFonts w:ascii="Arial" w:hAnsi="Arial" w:cs="Arial"/>
        </w:rPr>
      </w:pPr>
      <w:r>
        <w:rPr>
          <w:rFonts w:ascii="Arial" w:hAnsi="Arial" w:cs="Arial"/>
        </w:rPr>
        <w:t xml:space="preserve">Certifications for special processes performed at supplier sub-tiers are required to be included with shipment.  </w:t>
      </w:r>
    </w:p>
    <w:p w14:paraId="4174DCBC" w14:textId="77777777" w:rsidR="00D227E6" w:rsidRDefault="00D227E6" w:rsidP="00041002">
      <w:pPr>
        <w:rPr>
          <w:rFonts w:ascii="Arial" w:hAnsi="Arial" w:cs="Arial"/>
        </w:rPr>
      </w:pPr>
    </w:p>
    <w:p w14:paraId="115E7A25" w14:textId="368D7E15" w:rsidR="006E394B" w:rsidRDefault="006E394B" w:rsidP="00041002">
      <w:pPr>
        <w:rPr>
          <w:rFonts w:ascii="Arial" w:hAnsi="Arial" w:cs="Arial"/>
        </w:rPr>
      </w:pPr>
      <w:r w:rsidRPr="00A0469A">
        <w:rPr>
          <w:rFonts w:ascii="Arial" w:hAnsi="Arial" w:cs="Arial"/>
        </w:rPr>
        <w:t xml:space="preserve">When a specification requires testing, a test report is required to accompany the C of C. </w:t>
      </w:r>
      <w:r w:rsidR="00D227E6">
        <w:rPr>
          <w:rFonts w:ascii="Arial" w:hAnsi="Arial" w:cs="Arial"/>
        </w:rPr>
        <w:t xml:space="preserve">Supplier is responsible for review of end user requirements regarding approved testing laboratory requirements and agrees to utilize approved testing laboratories as required. </w:t>
      </w:r>
    </w:p>
    <w:p w14:paraId="6D2AACF7" w14:textId="193A688F" w:rsidR="00673045" w:rsidRDefault="00673045" w:rsidP="00041002">
      <w:pPr>
        <w:rPr>
          <w:rFonts w:ascii="Arial" w:hAnsi="Arial" w:cs="Arial"/>
        </w:rPr>
      </w:pPr>
    </w:p>
    <w:p w14:paraId="70C9EDEB" w14:textId="4015E68E" w:rsidR="00673045" w:rsidRPr="00A0469A" w:rsidRDefault="00673045" w:rsidP="00673045">
      <w:pPr>
        <w:pBdr>
          <w:left w:val="single" w:sz="4" w:space="4" w:color="auto"/>
        </w:pBdr>
        <w:rPr>
          <w:rFonts w:ascii="Arial" w:hAnsi="Arial" w:cs="Arial"/>
        </w:rPr>
      </w:pPr>
      <w:r>
        <w:rPr>
          <w:rFonts w:ascii="Arial" w:hAnsi="Arial" w:cs="Arial"/>
        </w:rPr>
        <w:t xml:space="preserve">Material and Special process Test Results shall reflect all requirements of the drawing and/or specification and conform to the drawing </w:t>
      </w:r>
      <w:r>
        <w:rPr>
          <w:rFonts w:ascii="Arial" w:hAnsi="Arial" w:cs="Arial"/>
        </w:rPr>
        <w:t>and/or specification</w:t>
      </w:r>
      <w:r>
        <w:rPr>
          <w:rFonts w:ascii="Arial" w:hAnsi="Arial" w:cs="Arial"/>
        </w:rPr>
        <w:t xml:space="preserve"> limits.  Documented evidence of this conformity including listing of each material element or test result in the applicable test report.  The Applicable test report shall be signed by a cognizant test laboratory person. </w:t>
      </w:r>
    </w:p>
    <w:p w14:paraId="248B8646" w14:textId="77777777" w:rsidR="006E394B" w:rsidRPr="00A0469A" w:rsidRDefault="006E394B" w:rsidP="00041002">
      <w:pPr>
        <w:rPr>
          <w:rFonts w:ascii="Arial" w:hAnsi="Arial" w:cs="Arial"/>
        </w:rPr>
      </w:pPr>
    </w:p>
    <w:p w14:paraId="393CC239" w14:textId="45BA0C16" w:rsidR="00A573FA" w:rsidRPr="00A0469A" w:rsidRDefault="00A573FA" w:rsidP="00041002">
      <w:pPr>
        <w:rPr>
          <w:rFonts w:ascii="Arial" w:hAnsi="Arial" w:cs="Arial"/>
          <w:b/>
          <w:bCs/>
        </w:rPr>
      </w:pPr>
      <w:r w:rsidRPr="00A0469A">
        <w:rPr>
          <w:rFonts w:ascii="Arial" w:hAnsi="Arial" w:cs="Arial"/>
          <w:b/>
          <w:bCs/>
        </w:rPr>
        <w:t>Nonconforming Material Control</w:t>
      </w:r>
    </w:p>
    <w:p w14:paraId="0D5C6CE2" w14:textId="77777777" w:rsidR="00A573FA" w:rsidRPr="00A0469A" w:rsidRDefault="00A573FA" w:rsidP="00041002">
      <w:pPr>
        <w:rPr>
          <w:rFonts w:ascii="Arial" w:hAnsi="Arial" w:cs="Arial"/>
        </w:rPr>
      </w:pPr>
    </w:p>
    <w:p w14:paraId="1DC2F2CF" w14:textId="6F2615D4" w:rsidR="00041002" w:rsidRPr="00A0469A" w:rsidRDefault="00A573FA" w:rsidP="00041002">
      <w:pPr>
        <w:rPr>
          <w:rFonts w:ascii="Arial" w:hAnsi="Arial" w:cs="Arial"/>
        </w:rPr>
      </w:pPr>
      <w:r w:rsidRPr="00A0469A">
        <w:rPr>
          <w:rFonts w:ascii="Arial" w:hAnsi="Arial" w:cs="Arial"/>
        </w:rPr>
        <w:t xml:space="preserve">Nonconforming material must be identified and documented, </w:t>
      </w:r>
      <w:r w:rsidR="00D227E6" w:rsidRPr="00A0469A">
        <w:rPr>
          <w:rFonts w:ascii="Arial" w:hAnsi="Arial" w:cs="Arial"/>
        </w:rPr>
        <w:t>segregated,</w:t>
      </w:r>
      <w:r w:rsidRPr="00A0469A">
        <w:rPr>
          <w:rFonts w:ascii="Arial" w:hAnsi="Arial" w:cs="Arial"/>
        </w:rPr>
        <w:t xml:space="preserve"> or bonded, pending disposition when found, to prevent its unintended release or use, and evaluated to determine the actions necessary to contain its effect on other processes or products.</w:t>
      </w:r>
    </w:p>
    <w:p w14:paraId="59FE2719" w14:textId="062EC4C0" w:rsidR="00F31B2D" w:rsidRPr="00A0469A" w:rsidRDefault="00F31B2D" w:rsidP="00041002">
      <w:pPr>
        <w:rPr>
          <w:rFonts w:ascii="Arial" w:hAnsi="Arial" w:cs="Arial"/>
        </w:rPr>
      </w:pPr>
    </w:p>
    <w:p w14:paraId="011F7DB5" w14:textId="77777777" w:rsidR="00F31B2D" w:rsidRPr="00A0469A" w:rsidRDefault="00F31B2D" w:rsidP="00041002">
      <w:pPr>
        <w:rPr>
          <w:rFonts w:ascii="Arial" w:hAnsi="Arial" w:cs="Arial"/>
        </w:rPr>
      </w:pPr>
      <w:r w:rsidRPr="00A0469A">
        <w:rPr>
          <w:rFonts w:ascii="Arial" w:hAnsi="Arial" w:cs="Arial"/>
        </w:rPr>
        <w:t xml:space="preserve">The supplier’s disposition authority of nonconformances is limited to rework to specification, return to supplier and scrap. These terms are defined as follows: </w:t>
      </w:r>
    </w:p>
    <w:p w14:paraId="42B119D6" w14:textId="048215E5" w:rsidR="00F31B2D" w:rsidRPr="00A0469A" w:rsidRDefault="00F31B2D" w:rsidP="00F31B2D">
      <w:pPr>
        <w:ind w:left="900" w:hanging="180"/>
        <w:rPr>
          <w:rFonts w:ascii="Arial" w:hAnsi="Arial" w:cs="Arial"/>
        </w:rPr>
      </w:pPr>
      <w:r w:rsidRPr="00A0469A">
        <w:rPr>
          <w:rFonts w:ascii="Arial" w:hAnsi="Arial" w:cs="Arial"/>
        </w:rPr>
        <w:t>1) Rework - Restore material to specification compliance in accordance with required process(s) and addressed by governing process specification(s). Parts subject to subsequent processing not authorized by specification shall be submitted to CTL Aerospace to review and submit to end use customer for disposition.  Specific rework instructions shall be provided with Rework dispositions.</w:t>
      </w:r>
    </w:p>
    <w:p w14:paraId="43723939" w14:textId="77777777" w:rsidR="00F31B2D" w:rsidRPr="00A0469A" w:rsidRDefault="00F31B2D" w:rsidP="00F31B2D">
      <w:pPr>
        <w:ind w:left="900" w:hanging="180"/>
        <w:rPr>
          <w:rFonts w:ascii="Arial" w:hAnsi="Arial" w:cs="Arial"/>
        </w:rPr>
      </w:pPr>
      <w:r w:rsidRPr="00A0469A">
        <w:rPr>
          <w:rFonts w:ascii="Arial" w:hAnsi="Arial" w:cs="Arial"/>
        </w:rPr>
        <w:lastRenderedPageBreak/>
        <w:t xml:space="preserve">2) Return To Supplier - Return of subcontractor product found to be discrepant for subsequent rework or replacement. </w:t>
      </w:r>
    </w:p>
    <w:p w14:paraId="4B3EA4FC" w14:textId="0CF58D7A" w:rsidR="00F31B2D" w:rsidRPr="00A0469A" w:rsidRDefault="00F31B2D" w:rsidP="00F31B2D">
      <w:pPr>
        <w:ind w:left="900" w:hanging="180"/>
        <w:rPr>
          <w:rFonts w:ascii="Arial" w:hAnsi="Arial" w:cs="Arial"/>
          <w:sz w:val="16"/>
          <w:szCs w:val="16"/>
        </w:rPr>
      </w:pPr>
      <w:r w:rsidRPr="00A0469A">
        <w:rPr>
          <w:rFonts w:ascii="Arial" w:hAnsi="Arial" w:cs="Arial"/>
        </w:rPr>
        <w:t xml:space="preserve">3) Scrap - Permanent removal from production and destruction of product found to be unfit for use. Scrapped product shall be segregated or </w:t>
      </w:r>
      <w:r w:rsidR="005A4A68" w:rsidRPr="00A0469A">
        <w:rPr>
          <w:rFonts w:ascii="Arial" w:hAnsi="Arial" w:cs="Arial"/>
        </w:rPr>
        <w:t>bonded and</w:t>
      </w:r>
      <w:r w:rsidRPr="00A0469A">
        <w:rPr>
          <w:rFonts w:ascii="Arial" w:hAnsi="Arial" w:cs="Arial"/>
        </w:rPr>
        <w:t xml:space="preserve"> controlled until destroyed. When CTL has notified supplier of a disposition of “Scrap” the material shall be physically rendered unusable within 72 hours (three working days, weekends excluded) after receipt of the disposition. </w:t>
      </w:r>
    </w:p>
    <w:p w14:paraId="30BBED7B" w14:textId="77777777" w:rsidR="001719AE" w:rsidRPr="00A0469A" w:rsidRDefault="001719AE" w:rsidP="001719AE">
      <w:pPr>
        <w:tabs>
          <w:tab w:val="left" w:pos="270"/>
        </w:tabs>
        <w:rPr>
          <w:rFonts w:ascii="Arial" w:hAnsi="Arial" w:cs="Arial"/>
          <w:sz w:val="16"/>
          <w:szCs w:val="16"/>
        </w:rPr>
      </w:pPr>
    </w:p>
    <w:p w14:paraId="34925409" w14:textId="74333D6C" w:rsidR="001719AE" w:rsidRDefault="00A573FA" w:rsidP="001719AE">
      <w:pPr>
        <w:tabs>
          <w:tab w:val="left" w:pos="270"/>
        </w:tabs>
        <w:rPr>
          <w:rFonts w:ascii="Arial" w:hAnsi="Arial" w:cs="Arial"/>
        </w:rPr>
      </w:pPr>
      <w:r w:rsidRPr="00A0469A">
        <w:rPr>
          <w:rFonts w:ascii="Arial" w:hAnsi="Arial" w:cs="Arial"/>
        </w:rPr>
        <w:t>Supplier</w:t>
      </w:r>
      <w:r w:rsidR="001719AE" w:rsidRPr="00A0469A">
        <w:rPr>
          <w:rFonts w:ascii="Arial" w:hAnsi="Arial" w:cs="Arial"/>
        </w:rPr>
        <w:t xml:space="preserve"> </w:t>
      </w:r>
      <w:r w:rsidR="001719AE" w:rsidRPr="00A0469A">
        <w:rPr>
          <w:rFonts w:ascii="Arial" w:hAnsi="Arial" w:cs="Arial"/>
          <w:color w:val="000000"/>
        </w:rPr>
        <w:t>will notify</w:t>
      </w:r>
      <w:r w:rsidRPr="00A0469A">
        <w:rPr>
          <w:rFonts w:ascii="Arial" w:hAnsi="Arial" w:cs="Arial"/>
          <w:color w:val="000000"/>
        </w:rPr>
        <w:t xml:space="preserve"> CTL</w:t>
      </w:r>
      <w:r w:rsidR="001719AE" w:rsidRPr="00A0469A">
        <w:rPr>
          <w:rFonts w:ascii="Arial" w:hAnsi="Arial" w:cs="Arial"/>
          <w:color w:val="000000"/>
        </w:rPr>
        <w:t xml:space="preserve"> Buyer within twenty-four hours when there is a possibility that any nonconforming material has been shipped.</w:t>
      </w:r>
      <w:r w:rsidR="001719AE" w:rsidRPr="00A0469A">
        <w:rPr>
          <w:rFonts w:ascii="Arial" w:hAnsi="Arial" w:cs="Arial"/>
          <w:b/>
          <w:bCs/>
          <w:color w:val="000000"/>
        </w:rPr>
        <w:t xml:space="preserve"> </w:t>
      </w:r>
      <w:r w:rsidR="001719AE" w:rsidRPr="00A0469A">
        <w:rPr>
          <w:rFonts w:ascii="Arial" w:hAnsi="Arial" w:cs="Arial"/>
          <w:color w:val="000000"/>
        </w:rPr>
        <w:t>The notification will include clear details of the nonconformance, listing of suspect parts (including serial number(s), lot number(s), manufactured date(s), quantity, delivery date</w:t>
      </w:r>
      <w:r w:rsidR="009C56DF">
        <w:rPr>
          <w:rFonts w:ascii="Arial" w:hAnsi="Arial" w:cs="Arial"/>
          <w:color w:val="000000"/>
        </w:rPr>
        <w:t>,</w:t>
      </w:r>
      <w:r w:rsidR="001719AE" w:rsidRPr="00A0469A">
        <w:rPr>
          <w:rFonts w:ascii="Arial" w:hAnsi="Arial" w:cs="Arial"/>
          <w:color w:val="000000"/>
        </w:rPr>
        <w:t xml:space="preserve"> immediate corrective action, and listing of any similar parts which may be affected </w:t>
      </w:r>
      <w:r w:rsidR="001719AE" w:rsidRPr="00A0469A">
        <w:rPr>
          <w:rFonts w:ascii="Arial" w:hAnsi="Arial" w:cs="Arial"/>
        </w:rPr>
        <w:t>within 2 business days of any suspected nonconforming product. Nonconforming material detected prior to shipment will be held until disposition is received from Buyer.</w:t>
      </w:r>
    </w:p>
    <w:p w14:paraId="6CC84900" w14:textId="5AA56D13" w:rsidR="006852FC" w:rsidRDefault="006852FC" w:rsidP="001719AE">
      <w:pPr>
        <w:tabs>
          <w:tab w:val="left" w:pos="270"/>
        </w:tabs>
        <w:rPr>
          <w:rFonts w:ascii="Arial" w:hAnsi="Arial" w:cs="Arial"/>
        </w:rPr>
      </w:pPr>
    </w:p>
    <w:p w14:paraId="17565748" w14:textId="02A09BD6" w:rsidR="006852FC" w:rsidRDefault="006852FC" w:rsidP="001719AE">
      <w:pPr>
        <w:tabs>
          <w:tab w:val="left" w:pos="270"/>
        </w:tabs>
        <w:rPr>
          <w:rFonts w:ascii="Arial" w:hAnsi="Arial" w:cs="Arial"/>
          <w:b/>
          <w:bCs/>
        </w:rPr>
      </w:pPr>
      <w:r>
        <w:rPr>
          <w:rFonts w:ascii="Arial" w:hAnsi="Arial" w:cs="Arial"/>
          <w:b/>
          <w:bCs/>
        </w:rPr>
        <w:t>FOD Prevention Program</w:t>
      </w:r>
    </w:p>
    <w:p w14:paraId="668703E2" w14:textId="0432B61D" w:rsidR="006852FC" w:rsidRPr="006852FC" w:rsidRDefault="006852FC" w:rsidP="001719AE">
      <w:pPr>
        <w:tabs>
          <w:tab w:val="left" w:pos="270"/>
        </w:tabs>
        <w:rPr>
          <w:rFonts w:ascii="Arial" w:hAnsi="Arial" w:cs="Arial"/>
        </w:rPr>
      </w:pPr>
      <w:r w:rsidRPr="00A0469A">
        <w:rPr>
          <w:rFonts w:ascii="Arial" w:hAnsi="Arial" w:cs="Arial"/>
        </w:rPr>
        <w:t xml:space="preserve">Supplier shall have a documented </w:t>
      </w:r>
      <w:r>
        <w:rPr>
          <w:rFonts w:ascii="Arial" w:hAnsi="Arial" w:cs="Arial"/>
        </w:rPr>
        <w:t xml:space="preserve">FOD </w:t>
      </w:r>
      <w:r w:rsidRPr="00A0469A">
        <w:rPr>
          <w:rFonts w:ascii="Arial" w:hAnsi="Arial" w:cs="Arial"/>
        </w:rPr>
        <w:t xml:space="preserve"> program that </w:t>
      </w:r>
      <w:r>
        <w:rPr>
          <w:rFonts w:ascii="Arial" w:hAnsi="Arial" w:cs="Arial"/>
        </w:rPr>
        <w:t>meets</w:t>
      </w:r>
      <w:r w:rsidRPr="00A0469A">
        <w:rPr>
          <w:rFonts w:ascii="Arial" w:hAnsi="Arial" w:cs="Arial"/>
        </w:rPr>
        <w:t xml:space="preserve"> the requirements stated in A</w:t>
      </w:r>
      <w:r>
        <w:rPr>
          <w:rFonts w:ascii="Arial" w:hAnsi="Arial" w:cs="Arial"/>
        </w:rPr>
        <w:t>S9146.</w:t>
      </w:r>
    </w:p>
    <w:p w14:paraId="6CAEBAA1" w14:textId="77777777" w:rsidR="001719AE" w:rsidRPr="00A0469A" w:rsidRDefault="001719AE" w:rsidP="001719AE">
      <w:pPr>
        <w:tabs>
          <w:tab w:val="left" w:pos="270"/>
        </w:tabs>
        <w:rPr>
          <w:rFonts w:ascii="Arial" w:hAnsi="Arial" w:cs="Arial"/>
          <w:sz w:val="16"/>
          <w:szCs w:val="16"/>
        </w:rPr>
      </w:pPr>
    </w:p>
    <w:p w14:paraId="40DCB8C2" w14:textId="2B3946FB" w:rsidR="00A573FA" w:rsidRPr="00A0469A" w:rsidRDefault="00A573FA" w:rsidP="001719AE">
      <w:pPr>
        <w:tabs>
          <w:tab w:val="left" w:pos="270"/>
        </w:tabs>
        <w:rPr>
          <w:rFonts w:ascii="Arial" w:hAnsi="Arial" w:cs="Arial"/>
          <w:b/>
          <w:bCs/>
        </w:rPr>
      </w:pPr>
      <w:r w:rsidRPr="00A0469A">
        <w:rPr>
          <w:rFonts w:ascii="Arial" w:hAnsi="Arial" w:cs="Arial"/>
          <w:b/>
          <w:bCs/>
        </w:rPr>
        <w:t>Counterfeit Part Prevention</w:t>
      </w:r>
    </w:p>
    <w:p w14:paraId="5B0A4E66" w14:textId="77777777" w:rsidR="00A573FA" w:rsidRPr="00A0469A" w:rsidRDefault="00A573FA" w:rsidP="001719AE">
      <w:pPr>
        <w:tabs>
          <w:tab w:val="left" w:pos="270"/>
        </w:tabs>
        <w:rPr>
          <w:rFonts w:ascii="Arial" w:hAnsi="Arial" w:cs="Arial"/>
          <w:sz w:val="16"/>
          <w:szCs w:val="16"/>
        </w:rPr>
      </w:pPr>
    </w:p>
    <w:p w14:paraId="6C6560BD" w14:textId="53CFBADB" w:rsidR="00A573FA" w:rsidRPr="00A0469A" w:rsidRDefault="00A573FA" w:rsidP="001719AE">
      <w:pPr>
        <w:tabs>
          <w:tab w:val="left" w:pos="270"/>
        </w:tabs>
        <w:rPr>
          <w:rFonts w:ascii="Arial" w:hAnsi="Arial" w:cs="Arial"/>
        </w:rPr>
      </w:pPr>
      <w:r w:rsidRPr="00A0469A">
        <w:rPr>
          <w:rFonts w:ascii="Arial" w:hAnsi="Arial" w:cs="Arial"/>
        </w:rPr>
        <w:t xml:space="preserve">Supplier shall have a documented counterfeit part prevention program that conforms to </w:t>
      </w:r>
      <w:r w:rsidR="006E394B" w:rsidRPr="00A0469A">
        <w:rPr>
          <w:rFonts w:ascii="Arial" w:hAnsi="Arial" w:cs="Arial"/>
        </w:rPr>
        <w:t xml:space="preserve">the requirements stated in AS5553 and/or AS6174 as applicable. </w:t>
      </w:r>
      <w:r w:rsidR="006852FC">
        <w:rPr>
          <w:rFonts w:ascii="Arial" w:hAnsi="Arial" w:cs="Arial"/>
        </w:rPr>
        <w:t xml:space="preserve">The process shall include a mechanism for reporting counterfeit parts to the organizations purchasing representative within 3 working days of it being confirmed. </w:t>
      </w:r>
    </w:p>
    <w:p w14:paraId="2ABEC91C" w14:textId="77777777" w:rsidR="00A573FA" w:rsidRPr="00A0469A" w:rsidRDefault="00A573FA" w:rsidP="001719AE">
      <w:pPr>
        <w:tabs>
          <w:tab w:val="left" w:pos="270"/>
        </w:tabs>
        <w:rPr>
          <w:rFonts w:ascii="Arial" w:hAnsi="Arial" w:cs="Arial"/>
          <w:sz w:val="16"/>
          <w:szCs w:val="16"/>
        </w:rPr>
      </w:pPr>
    </w:p>
    <w:p w14:paraId="4CB1EA63" w14:textId="77777777" w:rsidR="007C6685" w:rsidRDefault="007C6685" w:rsidP="001719AE">
      <w:pPr>
        <w:adjustRightInd w:val="0"/>
        <w:rPr>
          <w:rFonts w:ascii="Arial" w:hAnsi="Arial" w:cs="Arial"/>
          <w:b/>
          <w:bCs/>
        </w:rPr>
      </w:pPr>
    </w:p>
    <w:p w14:paraId="4BC57221" w14:textId="6D0DFD0E" w:rsidR="00CB3E6D" w:rsidRPr="00A0469A" w:rsidRDefault="001719AE" w:rsidP="001719AE">
      <w:pPr>
        <w:adjustRightInd w:val="0"/>
        <w:rPr>
          <w:rFonts w:ascii="Arial" w:hAnsi="Arial" w:cs="Arial"/>
          <w:b/>
          <w:bCs/>
        </w:rPr>
      </w:pPr>
      <w:r w:rsidRPr="00A0469A">
        <w:rPr>
          <w:rFonts w:ascii="Arial" w:hAnsi="Arial" w:cs="Arial"/>
          <w:b/>
          <w:bCs/>
        </w:rPr>
        <w:t>PRODUCT SAFETY</w:t>
      </w:r>
    </w:p>
    <w:p w14:paraId="6485E83D" w14:textId="77777777" w:rsidR="00CB3E6D" w:rsidRPr="00A0469A" w:rsidRDefault="00CB3E6D" w:rsidP="001719AE">
      <w:pPr>
        <w:adjustRightInd w:val="0"/>
        <w:rPr>
          <w:rFonts w:ascii="Arial" w:hAnsi="Arial" w:cs="Arial"/>
        </w:rPr>
      </w:pPr>
    </w:p>
    <w:p w14:paraId="54FDA670" w14:textId="70B82C3C" w:rsidR="001719AE" w:rsidRPr="00A0469A" w:rsidRDefault="001719AE" w:rsidP="001719AE">
      <w:pPr>
        <w:adjustRightInd w:val="0"/>
        <w:rPr>
          <w:rFonts w:ascii="Arial" w:hAnsi="Arial" w:cs="Arial"/>
        </w:rPr>
      </w:pPr>
      <w:r w:rsidRPr="00A0469A">
        <w:rPr>
          <w:rFonts w:ascii="Arial" w:hAnsi="Arial" w:cs="Arial"/>
        </w:rPr>
        <w:t>Seller expected to develop, implement, and maintain effective policies and training programs to ensure that their employees are aware of their relevant contribution to the quality, safety and conformity of their products and/or services.</w:t>
      </w:r>
    </w:p>
    <w:p w14:paraId="2F8FAFB6" w14:textId="7F2D12A6" w:rsidR="00041002" w:rsidRPr="00A0469A" w:rsidRDefault="00041002">
      <w:pPr>
        <w:autoSpaceDE/>
        <w:autoSpaceDN/>
        <w:spacing w:after="160" w:line="259" w:lineRule="auto"/>
        <w:rPr>
          <w:rFonts w:ascii="Arial" w:hAnsi="Arial" w:cs="Arial"/>
        </w:rPr>
      </w:pPr>
    </w:p>
    <w:p w14:paraId="55201E52" w14:textId="5755E915" w:rsidR="000749B0" w:rsidRPr="00A0469A" w:rsidRDefault="00041002" w:rsidP="00041002">
      <w:pPr>
        <w:jc w:val="center"/>
        <w:rPr>
          <w:rFonts w:ascii="Arial" w:hAnsi="Arial" w:cs="Arial"/>
        </w:rPr>
      </w:pPr>
      <w:r w:rsidRPr="00A0469A">
        <w:rPr>
          <w:rFonts w:ascii="Arial" w:hAnsi="Arial" w:cs="Arial"/>
        </w:rPr>
        <w:t>Table 1</w:t>
      </w:r>
    </w:p>
    <w:p w14:paraId="15DBAF8F" w14:textId="701CEA4B" w:rsidR="00041002" w:rsidRPr="00A0469A" w:rsidRDefault="00041002" w:rsidP="00041002">
      <w:pPr>
        <w:jc w:val="center"/>
        <w:rPr>
          <w:rFonts w:ascii="Arial" w:hAnsi="Arial" w:cs="Arial"/>
        </w:rPr>
      </w:pPr>
    </w:p>
    <w:p w14:paraId="665BF041" w14:textId="3F9C13FF" w:rsidR="00634B56" w:rsidRPr="00A0469A" w:rsidRDefault="000267CC" w:rsidP="00041002">
      <w:pPr>
        <w:jc w:val="center"/>
        <w:rPr>
          <w:rFonts w:ascii="Arial" w:hAnsi="Arial" w:cs="Arial"/>
          <w:b/>
          <w:bCs/>
        </w:rPr>
      </w:pPr>
      <w:r w:rsidRPr="00A0469A">
        <w:rPr>
          <w:rFonts w:ascii="Arial" w:hAnsi="Arial" w:cs="Arial"/>
          <w:b/>
          <w:bCs/>
        </w:rPr>
        <w:t>CTL End Use Customer Requirements</w:t>
      </w:r>
    </w:p>
    <w:p w14:paraId="61B7F6E0" w14:textId="77777777" w:rsidR="000267CC" w:rsidRPr="00A0469A" w:rsidRDefault="000267CC" w:rsidP="00041002">
      <w:pPr>
        <w:jc w:val="cente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041002" w:rsidRPr="00A0469A" w14:paraId="5CCD6890" w14:textId="77777777" w:rsidTr="00041002">
        <w:tc>
          <w:tcPr>
            <w:tcW w:w="3116" w:type="dxa"/>
          </w:tcPr>
          <w:p w14:paraId="6573B68D" w14:textId="239B034B" w:rsidR="00041002" w:rsidRPr="00A0469A" w:rsidRDefault="00A573FA" w:rsidP="00041002">
            <w:pPr>
              <w:jc w:val="center"/>
              <w:rPr>
                <w:rFonts w:ascii="Arial" w:hAnsi="Arial" w:cs="Arial"/>
                <w:b/>
                <w:bCs/>
              </w:rPr>
            </w:pPr>
            <w:r w:rsidRPr="00A0469A">
              <w:rPr>
                <w:rFonts w:ascii="Arial" w:hAnsi="Arial" w:cs="Arial"/>
                <w:b/>
                <w:bCs/>
              </w:rPr>
              <w:t xml:space="preserve">CTL </w:t>
            </w:r>
            <w:r w:rsidR="00041002" w:rsidRPr="00A0469A">
              <w:rPr>
                <w:rFonts w:ascii="Arial" w:hAnsi="Arial" w:cs="Arial"/>
                <w:b/>
                <w:bCs/>
              </w:rPr>
              <w:t>End Use Customer</w:t>
            </w:r>
          </w:p>
        </w:tc>
        <w:tc>
          <w:tcPr>
            <w:tcW w:w="3117" w:type="dxa"/>
          </w:tcPr>
          <w:p w14:paraId="232F3F5A" w14:textId="54B44182" w:rsidR="00041002" w:rsidRPr="00A0469A" w:rsidRDefault="00634B56" w:rsidP="00041002">
            <w:pPr>
              <w:jc w:val="center"/>
              <w:rPr>
                <w:rFonts w:ascii="Arial" w:hAnsi="Arial" w:cs="Arial"/>
                <w:b/>
                <w:bCs/>
              </w:rPr>
            </w:pPr>
            <w:r w:rsidRPr="00A0469A">
              <w:rPr>
                <w:rFonts w:ascii="Arial" w:hAnsi="Arial" w:cs="Arial"/>
                <w:b/>
                <w:bCs/>
              </w:rPr>
              <w:t>Specification Reference</w:t>
            </w:r>
          </w:p>
        </w:tc>
        <w:tc>
          <w:tcPr>
            <w:tcW w:w="3117" w:type="dxa"/>
          </w:tcPr>
          <w:p w14:paraId="669E2A66" w14:textId="2B4313FD" w:rsidR="00041002" w:rsidRPr="00A0469A" w:rsidRDefault="00634B56" w:rsidP="00041002">
            <w:pPr>
              <w:jc w:val="center"/>
              <w:rPr>
                <w:rFonts w:ascii="Arial" w:hAnsi="Arial" w:cs="Arial"/>
                <w:b/>
                <w:bCs/>
              </w:rPr>
            </w:pPr>
            <w:r w:rsidRPr="00A0469A">
              <w:rPr>
                <w:rFonts w:ascii="Arial" w:hAnsi="Arial" w:cs="Arial"/>
                <w:b/>
                <w:bCs/>
              </w:rPr>
              <w:t>Specification Revision</w:t>
            </w:r>
          </w:p>
        </w:tc>
      </w:tr>
      <w:tr w:rsidR="00DB26C5" w:rsidRPr="00DB26C5" w14:paraId="14FEE420" w14:textId="77777777" w:rsidTr="00041002">
        <w:tc>
          <w:tcPr>
            <w:tcW w:w="3116" w:type="dxa"/>
          </w:tcPr>
          <w:p w14:paraId="026643CB" w14:textId="25DC5927" w:rsidR="00DB26C5" w:rsidRPr="00DB26C5" w:rsidRDefault="00DB26C5" w:rsidP="00DB26C5">
            <w:pPr>
              <w:jc w:val="center"/>
              <w:rPr>
                <w:rFonts w:ascii="Arial" w:hAnsi="Arial" w:cs="Arial"/>
              </w:rPr>
            </w:pPr>
            <w:proofErr w:type="spellStart"/>
            <w:r>
              <w:rPr>
                <w:rFonts w:ascii="Arial" w:hAnsi="Arial" w:cs="Arial"/>
              </w:rPr>
              <w:t>AvioAero</w:t>
            </w:r>
            <w:proofErr w:type="spellEnd"/>
          </w:p>
        </w:tc>
        <w:tc>
          <w:tcPr>
            <w:tcW w:w="3117" w:type="dxa"/>
          </w:tcPr>
          <w:p w14:paraId="28436571" w14:textId="6277C3F2" w:rsidR="00DB26C5" w:rsidRPr="00DB26C5" w:rsidRDefault="00DB26C5" w:rsidP="00DB26C5">
            <w:pPr>
              <w:jc w:val="center"/>
              <w:rPr>
                <w:rFonts w:ascii="Arial" w:hAnsi="Arial" w:cs="Arial"/>
              </w:rPr>
            </w:pPr>
            <w:r w:rsidRPr="00A0469A">
              <w:rPr>
                <w:rFonts w:ascii="Arial" w:hAnsi="Arial" w:cs="Arial"/>
              </w:rPr>
              <w:t>S-Spec-1 (S-1000)</w:t>
            </w:r>
          </w:p>
        </w:tc>
        <w:tc>
          <w:tcPr>
            <w:tcW w:w="3117" w:type="dxa"/>
          </w:tcPr>
          <w:p w14:paraId="3C97575A" w14:textId="1A6E9F99" w:rsidR="00DB26C5" w:rsidRPr="00DB26C5" w:rsidRDefault="00DB26C5" w:rsidP="00DB26C5">
            <w:pPr>
              <w:jc w:val="center"/>
              <w:rPr>
                <w:rFonts w:ascii="Arial" w:hAnsi="Arial" w:cs="Arial"/>
              </w:rPr>
            </w:pPr>
            <w:r w:rsidRPr="00A0469A">
              <w:rPr>
                <w:rFonts w:ascii="Arial" w:hAnsi="Arial" w:cs="Arial"/>
              </w:rPr>
              <w:t xml:space="preserve">Dated </w:t>
            </w:r>
            <w:r w:rsidR="0008037D">
              <w:rPr>
                <w:rFonts w:ascii="Arial" w:hAnsi="Arial" w:cs="Arial"/>
              </w:rPr>
              <w:t>1/6/2023</w:t>
            </w:r>
          </w:p>
        </w:tc>
      </w:tr>
      <w:tr w:rsidR="00DB26C5" w:rsidRPr="00A0469A" w14:paraId="3D36C13B" w14:textId="77777777" w:rsidTr="00041002">
        <w:tc>
          <w:tcPr>
            <w:tcW w:w="3116" w:type="dxa"/>
          </w:tcPr>
          <w:p w14:paraId="6F2E8D97" w14:textId="5322F110" w:rsidR="00DB26C5" w:rsidRPr="00A0469A" w:rsidRDefault="00DB26C5" w:rsidP="00DB26C5">
            <w:pPr>
              <w:jc w:val="center"/>
              <w:rPr>
                <w:rFonts w:ascii="Arial" w:hAnsi="Arial" w:cs="Arial"/>
              </w:rPr>
            </w:pPr>
            <w:r w:rsidRPr="00A0469A">
              <w:rPr>
                <w:rFonts w:ascii="Arial" w:hAnsi="Arial" w:cs="Arial"/>
              </w:rPr>
              <w:t xml:space="preserve">Bell </w:t>
            </w:r>
          </w:p>
        </w:tc>
        <w:tc>
          <w:tcPr>
            <w:tcW w:w="3117" w:type="dxa"/>
          </w:tcPr>
          <w:p w14:paraId="67FAC454" w14:textId="269878D8" w:rsidR="00DB26C5" w:rsidRPr="00A0469A" w:rsidRDefault="00DB26C5" w:rsidP="00DB26C5">
            <w:pPr>
              <w:jc w:val="center"/>
              <w:rPr>
                <w:rFonts w:ascii="Arial" w:hAnsi="Arial" w:cs="Arial"/>
              </w:rPr>
            </w:pPr>
            <w:r w:rsidRPr="00A0469A">
              <w:rPr>
                <w:rFonts w:ascii="Arial" w:hAnsi="Arial" w:cs="Arial"/>
              </w:rPr>
              <w:t>SQRM-001</w:t>
            </w:r>
          </w:p>
        </w:tc>
        <w:tc>
          <w:tcPr>
            <w:tcW w:w="3117" w:type="dxa"/>
          </w:tcPr>
          <w:p w14:paraId="1A4AA8B4" w14:textId="663977BA" w:rsidR="00DB26C5" w:rsidRPr="00A0469A" w:rsidRDefault="00DB26C5" w:rsidP="00DB26C5">
            <w:pPr>
              <w:jc w:val="center"/>
              <w:rPr>
                <w:rFonts w:ascii="Arial" w:hAnsi="Arial" w:cs="Arial"/>
              </w:rPr>
            </w:pPr>
            <w:r w:rsidRPr="00A0469A">
              <w:rPr>
                <w:rFonts w:ascii="Arial" w:hAnsi="Arial" w:cs="Arial"/>
              </w:rPr>
              <w:t>Rev E</w:t>
            </w:r>
          </w:p>
        </w:tc>
      </w:tr>
      <w:tr w:rsidR="00DB26C5" w:rsidRPr="00A0469A" w14:paraId="54034050" w14:textId="77777777" w:rsidTr="00041002">
        <w:tc>
          <w:tcPr>
            <w:tcW w:w="3116" w:type="dxa"/>
          </w:tcPr>
          <w:p w14:paraId="2FF8A0EC" w14:textId="455909B0" w:rsidR="00DB26C5" w:rsidRPr="00A0469A" w:rsidRDefault="00DB26C5" w:rsidP="00DB26C5">
            <w:pPr>
              <w:jc w:val="center"/>
              <w:rPr>
                <w:rFonts w:ascii="Arial" w:hAnsi="Arial" w:cs="Arial"/>
              </w:rPr>
            </w:pPr>
            <w:r w:rsidRPr="00A0469A">
              <w:rPr>
                <w:rFonts w:ascii="Arial" w:hAnsi="Arial" w:cs="Arial"/>
              </w:rPr>
              <w:t>Collins Aerospace</w:t>
            </w:r>
          </w:p>
        </w:tc>
        <w:tc>
          <w:tcPr>
            <w:tcW w:w="3117" w:type="dxa"/>
          </w:tcPr>
          <w:p w14:paraId="5C76CD0E" w14:textId="3B75C5FD"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UTC ASQR-01</w:t>
            </w:r>
            <w:r w:rsidRPr="006773A3">
              <w:rPr>
                <w:rFonts w:ascii="Arial" w:hAnsi="Arial" w:cs="Arial"/>
                <w:color w:val="000000"/>
                <w:vertAlign w:val="superscript"/>
              </w:rPr>
              <w:t>(1)</w:t>
            </w:r>
          </w:p>
          <w:p w14:paraId="75829109" w14:textId="5B0FFBFF"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UTC ASQR-20.1 (Sampling)</w:t>
            </w:r>
            <w:r w:rsidRPr="006773A3">
              <w:rPr>
                <w:rFonts w:ascii="Arial" w:hAnsi="Arial" w:cs="Arial"/>
                <w:color w:val="000000"/>
                <w:vertAlign w:val="superscript"/>
              </w:rPr>
              <w:t xml:space="preserve"> (1)</w:t>
            </w:r>
          </w:p>
          <w:p w14:paraId="5E0B7186" w14:textId="77777777"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COL-ASQR-PRO-0003</w:t>
            </w:r>
          </w:p>
          <w:p w14:paraId="580FF49F" w14:textId="4D16D794"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HSM17</w:t>
            </w:r>
          </w:p>
          <w:p w14:paraId="431965A5" w14:textId="00593784" w:rsidR="00DB26C5" w:rsidRPr="00A0469A" w:rsidRDefault="00DB26C5" w:rsidP="00DB26C5">
            <w:pPr>
              <w:widowControl w:val="0"/>
              <w:spacing w:line="240" w:lineRule="exact"/>
              <w:jc w:val="center"/>
              <w:rPr>
                <w:rFonts w:ascii="Arial" w:hAnsi="Arial" w:cs="Arial"/>
                <w:color w:val="000000"/>
              </w:rPr>
            </w:pPr>
            <w:r w:rsidRPr="00A0469A">
              <w:rPr>
                <w:rFonts w:ascii="Arial" w:hAnsi="Arial" w:cs="Arial"/>
                <w:color w:val="000000"/>
              </w:rPr>
              <w:t>HSM19</w:t>
            </w:r>
          </w:p>
          <w:p w14:paraId="70424729" w14:textId="56411186" w:rsidR="00DB26C5" w:rsidRPr="00A0469A" w:rsidRDefault="00DB26C5" w:rsidP="00DB26C5">
            <w:pPr>
              <w:widowControl w:val="0"/>
              <w:spacing w:line="240" w:lineRule="exact"/>
              <w:jc w:val="center"/>
              <w:rPr>
                <w:rFonts w:ascii="Arial" w:hAnsi="Arial" w:cs="Arial"/>
              </w:rPr>
            </w:pPr>
            <w:r w:rsidRPr="00A0469A">
              <w:rPr>
                <w:rFonts w:ascii="Arial" w:hAnsi="Arial" w:cs="Arial"/>
                <w:color w:val="000000"/>
              </w:rPr>
              <w:t>HSM236</w:t>
            </w:r>
          </w:p>
        </w:tc>
        <w:tc>
          <w:tcPr>
            <w:tcW w:w="3117" w:type="dxa"/>
          </w:tcPr>
          <w:p w14:paraId="5B74C8B9" w14:textId="6FCD17D4" w:rsidR="00DB26C5" w:rsidRPr="00A0469A" w:rsidRDefault="00DB26C5" w:rsidP="00DB26C5">
            <w:pPr>
              <w:jc w:val="center"/>
              <w:rPr>
                <w:rFonts w:ascii="Arial" w:hAnsi="Arial" w:cs="Arial"/>
              </w:rPr>
            </w:pPr>
            <w:r w:rsidRPr="00A0469A">
              <w:rPr>
                <w:rFonts w:ascii="Arial" w:hAnsi="Arial" w:cs="Arial"/>
              </w:rPr>
              <w:t>Latest Revision</w:t>
            </w:r>
          </w:p>
          <w:p w14:paraId="3C6FD6C9" w14:textId="77777777" w:rsidR="00DB26C5" w:rsidRPr="00A0469A" w:rsidRDefault="00DB26C5" w:rsidP="00DB26C5">
            <w:pPr>
              <w:jc w:val="center"/>
              <w:rPr>
                <w:rFonts w:ascii="Arial" w:hAnsi="Arial" w:cs="Arial"/>
              </w:rPr>
            </w:pPr>
            <w:r w:rsidRPr="00A0469A">
              <w:rPr>
                <w:rFonts w:ascii="Arial" w:hAnsi="Arial" w:cs="Arial"/>
              </w:rPr>
              <w:t>Latest Revision</w:t>
            </w:r>
          </w:p>
          <w:p w14:paraId="0FCC416D" w14:textId="29D3AC5D" w:rsidR="00DB26C5" w:rsidRPr="00A0469A" w:rsidRDefault="0008037D" w:rsidP="00DB26C5">
            <w:pPr>
              <w:jc w:val="center"/>
              <w:rPr>
                <w:rFonts w:ascii="Arial" w:hAnsi="Arial" w:cs="Arial"/>
              </w:rPr>
            </w:pPr>
            <w:r>
              <w:rPr>
                <w:rFonts w:ascii="Arial" w:hAnsi="Arial" w:cs="Arial"/>
              </w:rPr>
              <w:t>02</w:t>
            </w:r>
          </w:p>
          <w:p w14:paraId="76FA70D0" w14:textId="20A2FE7E" w:rsidR="00DB26C5" w:rsidRPr="00A0469A" w:rsidRDefault="00DB26C5" w:rsidP="00DB26C5">
            <w:pPr>
              <w:jc w:val="center"/>
              <w:rPr>
                <w:rFonts w:ascii="Arial" w:hAnsi="Arial" w:cs="Arial"/>
              </w:rPr>
            </w:pPr>
            <w:r w:rsidRPr="00A0469A">
              <w:rPr>
                <w:rFonts w:ascii="Arial" w:hAnsi="Arial" w:cs="Arial"/>
              </w:rPr>
              <w:t>Rev A</w:t>
            </w:r>
            <w:r w:rsidR="0008037D">
              <w:rPr>
                <w:rFonts w:ascii="Arial" w:hAnsi="Arial" w:cs="Arial"/>
              </w:rPr>
              <w:t>B</w:t>
            </w:r>
          </w:p>
          <w:p w14:paraId="25D58AA7" w14:textId="77777777" w:rsidR="00DB26C5" w:rsidRPr="00A0469A" w:rsidRDefault="00DB26C5" w:rsidP="00DB26C5">
            <w:pPr>
              <w:jc w:val="center"/>
              <w:rPr>
                <w:rFonts w:ascii="Arial" w:hAnsi="Arial" w:cs="Arial"/>
              </w:rPr>
            </w:pPr>
            <w:r w:rsidRPr="00A0469A">
              <w:rPr>
                <w:rFonts w:ascii="Arial" w:hAnsi="Arial" w:cs="Arial"/>
              </w:rPr>
              <w:t>Rev B</w:t>
            </w:r>
          </w:p>
          <w:p w14:paraId="39B0F066" w14:textId="49FEFFD0" w:rsidR="00DB26C5" w:rsidRPr="00A0469A" w:rsidRDefault="00DB26C5" w:rsidP="00DB26C5">
            <w:pPr>
              <w:jc w:val="center"/>
              <w:rPr>
                <w:rFonts w:ascii="Arial" w:hAnsi="Arial" w:cs="Arial"/>
              </w:rPr>
            </w:pPr>
            <w:r w:rsidRPr="00A0469A">
              <w:rPr>
                <w:rFonts w:ascii="Arial" w:hAnsi="Arial" w:cs="Arial"/>
              </w:rPr>
              <w:t xml:space="preserve">Rev </w:t>
            </w:r>
            <w:r w:rsidR="0008037D">
              <w:rPr>
                <w:rFonts w:ascii="Arial" w:hAnsi="Arial" w:cs="Arial"/>
              </w:rPr>
              <w:t>D</w:t>
            </w:r>
          </w:p>
        </w:tc>
      </w:tr>
      <w:tr w:rsidR="00DB26C5" w:rsidRPr="00A0469A" w14:paraId="615449E6" w14:textId="77777777" w:rsidTr="00041002">
        <w:tc>
          <w:tcPr>
            <w:tcW w:w="3116" w:type="dxa"/>
          </w:tcPr>
          <w:p w14:paraId="749528C7" w14:textId="09B143AF" w:rsidR="00DB26C5" w:rsidRPr="00A0469A" w:rsidRDefault="00DB26C5" w:rsidP="00DB26C5">
            <w:pPr>
              <w:jc w:val="center"/>
              <w:rPr>
                <w:rFonts w:ascii="Arial" w:hAnsi="Arial" w:cs="Arial"/>
              </w:rPr>
            </w:pPr>
            <w:r w:rsidRPr="00A0469A">
              <w:rPr>
                <w:rFonts w:ascii="Arial" w:hAnsi="Arial" w:cs="Arial"/>
              </w:rPr>
              <w:t>General Electric</w:t>
            </w:r>
          </w:p>
        </w:tc>
        <w:tc>
          <w:tcPr>
            <w:tcW w:w="3117" w:type="dxa"/>
          </w:tcPr>
          <w:p w14:paraId="7F637A75" w14:textId="77777777" w:rsidR="00DB26C5" w:rsidRPr="00A0469A" w:rsidRDefault="00DB26C5" w:rsidP="00DB26C5">
            <w:pPr>
              <w:jc w:val="center"/>
              <w:rPr>
                <w:rFonts w:ascii="Arial" w:hAnsi="Arial" w:cs="Arial"/>
              </w:rPr>
            </w:pPr>
            <w:r w:rsidRPr="00A0469A">
              <w:rPr>
                <w:rFonts w:ascii="Arial" w:hAnsi="Arial" w:cs="Arial"/>
              </w:rPr>
              <w:t>S-Spec-1 (S-1000)</w:t>
            </w:r>
          </w:p>
          <w:p w14:paraId="77EA16F3" w14:textId="04C5C48D" w:rsidR="00DB26C5" w:rsidRPr="00A0469A" w:rsidRDefault="00DB26C5" w:rsidP="00DB26C5">
            <w:pPr>
              <w:jc w:val="center"/>
              <w:rPr>
                <w:rFonts w:ascii="Arial" w:hAnsi="Arial" w:cs="Arial"/>
              </w:rPr>
            </w:pPr>
            <w:r w:rsidRPr="00A0469A">
              <w:rPr>
                <w:rFonts w:ascii="Arial" w:hAnsi="Arial" w:cs="Arial"/>
              </w:rPr>
              <w:t>S-Spec-2 (S-1001)</w:t>
            </w:r>
          </w:p>
          <w:p w14:paraId="194A3D80" w14:textId="1AEC78D3" w:rsidR="00DB26C5" w:rsidRPr="00A0469A" w:rsidRDefault="00DB26C5" w:rsidP="00DB26C5">
            <w:pPr>
              <w:jc w:val="center"/>
              <w:rPr>
                <w:rFonts w:ascii="Arial" w:hAnsi="Arial" w:cs="Arial"/>
              </w:rPr>
            </w:pPr>
            <w:r w:rsidRPr="00A0469A">
              <w:rPr>
                <w:rFonts w:ascii="Arial" w:hAnsi="Arial" w:cs="Arial"/>
              </w:rPr>
              <w:t>S-Spec-3 (S-1002)</w:t>
            </w:r>
          </w:p>
        </w:tc>
        <w:tc>
          <w:tcPr>
            <w:tcW w:w="3117" w:type="dxa"/>
          </w:tcPr>
          <w:p w14:paraId="5AA86697" w14:textId="77777777" w:rsidR="0008037D" w:rsidRDefault="0008037D" w:rsidP="00DB26C5">
            <w:pPr>
              <w:jc w:val="center"/>
              <w:rPr>
                <w:rFonts w:ascii="Arial" w:hAnsi="Arial" w:cs="Arial"/>
              </w:rPr>
            </w:pPr>
            <w:r w:rsidRPr="00A0469A">
              <w:rPr>
                <w:rFonts w:ascii="Arial" w:hAnsi="Arial" w:cs="Arial"/>
              </w:rPr>
              <w:t xml:space="preserve">Dated </w:t>
            </w:r>
            <w:r>
              <w:rPr>
                <w:rFonts w:ascii="Arial" w:hAnsi="Arial" w:cs="Arial"/>
              </w:rPr>
              <w:t>1/6/2023</w:t>
            </w:r>
          </w:p>
          <w:p w14:paraId="1E1DA9FD" w14:textId="77777777" w:rsidR="0008037D" w:rsidRDefault="0008037D" w:rsidP="00DB26C5">
            <w:pPr>
              <w:jc w:val="center"/>
              <w:rPr>
                <w:rFonts w:ascii="Arial" w:hAnsi="Arial" w:cs="Arial"/>
              </w:rPr>
            </w:pPr>
            <w:r w:rsidRPr="00A0469A">
              <w:rPr>
                <w:rFonts w:ascii="Arial" w:hAnsi="Arial" w:cs="Arial"/>
              </w:rPr>
              <w:t xml:space="preserve">Dated </w:t>
            </w:r>
            <w:r>
              <w:rPr>
                <w:rFonts w:ascii="Arial" w:hAnsi="Arial" w:cs="Arial"/>
              </w:rPr>
              <w:t>1/6/2023</w:t>
            </w:r>
          </w:p>
          <w:p w14:paraId="50261DDB" w14:textId="2353F0B2" w:rsidR="00DB26C5" w:rsidRPr="00A0469A" w:rsidRDefault="0008037D" w:rsidP="00DB26C5">
            <w:pPr>
              <w:jc w:val="center"/>
              <w:rPr>
                <w:rFonts w:ascii="Arial" w:hAnsi="Arial" w:cs="Arial"/>
              </w:rPr>
            </w:pPr>
            <w:r w:rsidRPr="00A0469A">
              <w:rPr>
                <w:rFonts w:ascii="Arial" w:hAnsi="Arial" w:cs="Arial"/>
              </w:rPr>
              <w:t xml:space="preserve">Dated </w:t>
            </w:r>
            <w:r>
              <w:rPr>
                <w:rFonts w:ascii="Arial" w:hAnsi="Arial" w:cs="Arial"/>
              </w:rPr>
              <w:t>1/6/2023</w:t>
            </w:r>
          </w:p>
        </w:tc>
      </w:tr>
      <w:tr w:rsidR="00DB26C5" w:rsidRPr="00A0469A" w14:paraId="46A650AE" w14:textId="77777777" w:rsidTr="00A573FA">
        <w:tc>
          <w:tcPr>
            <w:tcW w:w="3116" w:type="dxa"/>
          </w:tcPr>
          <w:p w14:paraId="2D2D3FD2" w14:textId="77777777" w:rsidR="00DB26C5" w:rsidRPr="00A0469A" w:rsidRDefault="00DB26C5" w:rsidP="00DB26C5">
            <w:pPr>
              <w:jc w:val="center"/>
              <w:rPr>
                <w:rFonts w:ascii="Arial" w:hAnsi="Arial" w:cs="Arial"/>
              </w:rPr>
            </w:pPr>
            <w:r w:rsidRPr="00A0469A">
              <w:rPr>
                <w:rFonts w:ascii="Arial" w:hAnsi="Arial" w:cs="Arial"/>
              </w:rPr>
              <w:t>KHI</w:t>
            </w:r>
          </w:p>
        </w:tc>
        <w:tc>
          <w:tcPr>
            <w:tcW w:w="3117" w:type="dxa"/>
          </w:tcPr>
          <w:p w14:paraId="3BF62DA3" w14:textId="77777777" w:rsidR="00DB26C5" w:rsidRPr="00A0469A" w:rsidRDefault="00DB26C5" w:rsidP="00DB26C5">
            <w:pPr>
              <w:jc w:val="center"/>
              <w:rPr>
                <w:rFonts w:ascii="Arial" w:hAnsi="Arial" w:cs="Arial"/>
              </w:rPr>
            </w:pPr>
            <w:r w:rsidRPr="00A0469A">
              <w:rPr>
                <w:rFonts w:ascii="Arial" w:hAnsi="Arial" w:cs="Arial"/>
              </w:rPr>
              <w:t>KQ7201</w:t>
            </w:r>
          </w:p>
          <w:p w14:paraId="6E419197" w14:textId="77777777" w:rsidR="00DB26C5" w:rsidRPr="00A0469A" w:rsidRDefault="00DB26C5" w:rsidP="00DB26C5">
            <w:pPr>
              <w:jc w:val="center"/>
              <w:rPr>
                <w:rFonts w:ascii="Arial" w:hAnsi="Arial" w:cs="Arial"/>
              </w:rPr>
            </w:pPr>
            <w:r w:rsidRPr="00A0469A">
              <w:rPr>
                <w:rFonts w:ascii="Arial" w:hAnsi="Arial" w:cs="Arial"/>
              </w:rPr>
              <w:t>KQ7266</w:t>
            </w:r>
          </w:p>
          <w:p w14:paraId="647B43B7" w14:textId="77777777" w:rsidR="00DB26C5" w:rsidRPr="00A0469A" w:rsidRDefault="00DB26C5" w:rsidP="00DB26C5">
            <w:pPr>
              <w:jc w:val="center"/>
              <w:rPr>
                <w:rFonts w:ascii="Arial" w:hAnsi="Arial" w:cs="Arial"/>
              </w:rPr>
            </w:pPr>
            <w:r w:rsidRPr="00A0469A">
              <w:rPr>
                <w:rFonts w:ascii="Arial" w:hAnsi="Arial" w:cs="Arial"/>
              </w:rPr>
              <w:t>PQP -101</w:t>
            </w:r>
          </w:p>
          <w:p w14:paraId="67E1B90A" w14:textId="77777777" w:rsidR="00DB26C5" w:rsidRPr="00A0469A" w:rsidRDefault="00DB26C5" w:rsidP="00DB26C5">
            <w:pPr>
              <w:jc w:val="center"/>
              <w:rPr>
                <w:rFonts w:ascii="Arial" w:hAnsi="Arial" w:cs="Arial"/>
              </w:rPr>
            </w:pPr>
            <w:r w:rsidRPr="00A0469A">
              <w:rPr>
                <w:rFonts w:ascii="Arial" w:hAnsi="Arial" w:cs="Arial"/>
              </w:rPr>
              <w:t>PQP -102</w:t>
            </w:r>
          </w:p>
          <w:p w14:paraId="02C00651" w14:textId="77777777" w:rsidR="00DB26C5" w:rsidRDefault="00DB26C5" w:rsidP="00DB26C5">
            <w:pPr>
              <w:jc w:val="center"/>
              <w:rPr>
                <w:rFonts w:ascii="Arial" w:hAnsi="Arial" w:cs="Arial"/>
              </w:rPr>
            </w:pPr>
            <w:r w:rsidRPr="00A0469A">
              <w:rPr>
                <w:rFonts w:ascii="Arial" w:hAnsi="Arial" w:cs="Arial"/>
              </w:rPr>
              <w:t>PQP -104</w:t>
            </w:r>
          </w:p>
          <w:p w14:paraId="5984B49C" w14:textId="5ADCCA2E" w:rsidR="00DB26C5" w:rsidRPr="00A0469A" w:rsidRDefault="00DB26C5" w:rsidP="00DB26C5">
            <w:pPr>
              <w:jc w:val="center"/>
              <w:rPr>
                <w:rFonts w:ascii="Arial" w:hAnsi="Arial" w:cs="Arial"/>
              </w:rPr>
            </w:pPr>
            <w:r>
              <w:rPr>
                <w:rFonts w:ascii="Arial" w:hAnsi="Arial" w:cs="Arial"/>
              </w:rPr>
              <w:t>PQP – 109</w:t>
            </w:r>
          </w:p>
        </w:tc>
        <w:tc>
          <w:tcPr>
            <w:tcW w:w="3117" w:type="dxa"/>
          </w:tcPr>
          <w:p w14:paraId="5311A7CD" w14:textId="03E49DC0" w:rsidR="00DB26C5" w:rsidRPr="00A0469A" w:rsidRDefault="00DB26C5" w:rsidP="00DB26C5">
            <w:pPr>
              <w:jc w:val="center"/>
              <w:rPr>
                <w:rFonts w:ascii="Arial" w:hAnsi="Arial" w:cs="Arial"/>
              </w:rPr>
            </w:pPr>
            <w:r w:rsidRPr="00A0469A">
              <w:rPr>
                <w:rFonts w:ascii="Arial" w:hAnsi="Arial" w:cs="Arial"/>
              </w:rPr>
              <w:t xml:space="preserve">Rev </w:t>
            </w:r>
            <w:r w:rsidR="0008037D">
              <w:rPr>
                <w:rFonts w:ascii="Arial" w:hAnsi="Arial" w:cs="Arial"/>
              </w:rPr>
              <w:t>V</w:t>
            </w:r>
          </w:p>
          <w:p w14:paraId="675F4939" w14:textId="748482F9" w:rsidR="00DB26C5" w:rsidRPr="00A0469A" w:rsidRDefault="00DB26C5" w:rsidP="00DB26C5">
            <w:pPr>
              <w:jc w:val="center"/>
              <w:rPr>
                <w:rFonts w:ascii="Arial" w:hAnsi="Arial" w:cs="Arial"/>
              </w:rPr>
            </w:pPr>
            <w:r w:rsidRPr="00A0469A">
              <w:rPr>
                <w:rFonts w:ascii="Arial" w:hAnsi="Arial" w:cs="Arial"/>
              </w:rPr>
              <w:t xml:space="preserve">Rev </w:t>
            </w:r>
            <w:r w:rsidR="0008037D">
              <w:rPr>
                <w:rFonts w:ascii="Arial" w:hAnsi="Arial" w:cs="Arial"/>
              </w:rPr>
              <w:t>B</w:t>
            </w:r>
          </w:p>
          <w:p w14:paraId="4D89032C" w14:textId="40FD937D" w:rsidR="00DB26C5" w:rsidRPr="00A0469A" w:rsidRDefault="00DB26C5" w:rsidP="00DB26C5">
            <w:pPr>
              <w:jc w:val="center"/>
              <w:rPr>
                <w:rFonts w:ascii="Arial" w:hAnsi="Arial" w:cs="Arial"/>
              </w:rPr>
            </w:pPr>
            <w:r w:rsidRPr="00A0469A">
              <w:rPr>
                <w:rFonts w:ascii="Arial" w:hAnsi="Arial" w:cs="Arial"/>
              </w:rPr>
              <w:t xml:space="preserve">Rev </w:t>
            </w:r>
            <w:r w:rsidR="00387C1C">
              <w:rPr>
                <w:rFonts w:ascii="Arial" w:hAnsi="Arial" w:cs="Arial"/>
              </w:rPr>
              <w:t>E</w:t>
            </w:r>
          </w:p>
          <w:p w14:paraId="1C4B854E" w14:textId="77777777" w:rsidR="00DB26C5" w:rsidRPr="00A0469A" w:rsidRDefault="00DB26C5" w:rsidP="00DB26C5">
            <w:pPr>
              <w:jc w:val="center"/>
              <w:rPr>
                <w:rFonts w:ascii="Arial" w:hAnsi="Arial" w:cs="Arial"/>
              </w:rPr>
            </w:pPr>
            <w:r w:rsidRPr="00A0469A">
              <w:rPr>
                <w:rFonts w:ascii="Arial" w:hAnsi="Arial" w:cs="Arial"/>
              </w:rPr>
              <w:t>Rev B</w:t>
            </w:r>
          </w:p>
          <w:p w14:paraId="71D88688" w14:textId="77777777" w:rsidR="00DB26C5" w:rsidRDefault="00DB26C5" w:rsidP="00DB26C5">
            <w:pPr>
              <w:jc w:val="center"/>
              <w:rPr>
                <w:rFonts w:ascii="Arial" w:hAnsi="Arial" w:cs="Arial"/>
              </w:rPr>
            </w:pPr>
            <w:r w:rsidRPr="00A0469A">
              <w:rPr>
                <w:rFonts w:ascii="Arial" w:hAnsi="Arial" w:cs="Arial"/>
              </w:rPr>
              <w:t>Rev B</w:t>
            </w:r>
          </w:p>
          <w:p w14:paraId="1845BE68" w14:textId="36143B12" w:rsidR="00DB26C5" w:rsidRPr="00A0469A" w:rsidRDefault="00DB26C5" w:rsidP="00DB26C5">
            <w:pPr>
              <w:jc w:val="center"/>
              <w:rPr>
                <w:rFonts w:ascii="Arial" w:hAnsi="Arial" w:cs="Arial"/>
              </w:rPr>
            </w:pPr>
            <w:r>
              <w:rPr>
                <w:rFonts w:ascii="Arial" w:hAnsi="Arial" w:cs="Arial"/>
              </w:rPr>
              <w:t>Rev B</w:t>
            </w:r>
          </w:p>
        </w:tc>
      </w:tr>
      <w:tr w:rsidR="00DB26C5" w:rsidRPr="00A0469A" w14:paraId="1E612925" w14:textId="77777777" w:rsidTr="00A573FA">
        <w:tc>
          <w:tcPr>
            <w:tcW w:w="3116" w:type="dxa"/>
          </w:tcPr>
          <w:p w14:paraId="0874AA3C" w14:textId="37D27A2C" w:rsidR="00DB26C5" w:rsidRPr="00A0469A" w:rsidRDefault="00DB26C5" w:rsidP="00DB26C5">
            <w:pPr>
              <w:jc w:val="center"/>
              <w:rPr>
                <w:rFonts w:ascii="Arial" w:hAnsi="Arial" w:cs="Arial"/>
              </w:rPr>
            </w:pPr>
            <w:r>
              <w:rPr>
                <w:rFonts w:ascii="Arial" w:hAnsi="Arial" w:cs="Arial"/>
              </w:rPr>
              <w:t>MRA Systems, LLC</w:t>
            </w:r>
          </w:p>
        </w:tc>
        <w:tc>
          <w:tcPr>
            <w:tcW w:w="3117" w:type="dxa"/>
          </w:tcPr>
          <w:p w14:paraId="7EB36F00" w14:textId="1AD1F91D" w:rsidR="00DB26C5" w:rsidRPr="00A0469A" w:rsidRDefault="00DB26C5" w:rsidP="00DB26C5">
            <w:pPr>
              <w:jc w:val="center"/>
              <w:rPr>
                <w:rFonts w:ascii="Arial" w:hAnsi="Arial" w:cs="Arial"/>
              </w:rPr>
            </w:pPr>
            <w:r w:rsidRPr="00A0469A">
              <w:rPr>
                <w:rFonts w:ascii="Arial" w:hAnsi="Arial" w:cs="Arial"/>
              </w:rPr>
              <w:t>S-Spec-1 (S-1000)</w:t>
            </w:r>
          </w:p>
        </w:tc>
        <w:tc>
          <w:tcPr>
            <w:tcW w:w="3117" w:type="dxa"/>
          </w:tcPr>
          <w:p w14:paraId="44B63D79" w14:textId="1AFE89F8" w:rsidR="00DB26C5" w:rsidRPr="00A0469A" w:rsidRDefault="0008037D" w:rsidP="00DB26C5">
            <w:pPr>
              <w:jc w:val="center"/>
              <w:rPr>
                <w:rFonts w:ascii="Arial" w:hAnsi="Arial" w:cs="Arial"/>
              </w:rPr>
            </w:pPr>
            <w:r w:rsidRPr="00A0469A">
              <w:rPr>
                <w:rFonts w:ascii="Arial" w:hAnsi="Arial" w:cs="Arial"/>
              </w:rPr>
              <w:t xml:space="preserve">Dated </w:t>
            </w:r>
            <w:r>
              <w:rPr>
                <w:rFonts w:ascii="Arial" w:hAnsi="Arial" w:cs="Arial"/>
              </w:rPr>
              <w:t>1/6/2023</w:t>
            </w:r>
          </w:p>
        </w:tc>
      </w:tr>
      <w:tr w:rsidR="00DB26C5" w:rsidRPr="00A0469A" w14:paraId="57FBF989" w14:textId="77777777" w:rsidTr="00041002">
        <w:tc>
          <w:tcPr>
            <w:tcW w:w="3116" w:type="dxa"/>
          </w:tcPr>
          <w:p w14:paraId="3D1B920A" w14:textId="56287981" w:rsidR="00DB26C5" w:rsidRPr="00A0469A" w:rsidRDefault="00DB26C5" w:rsidP="00DB26C5">
            <w:pPr>
              <w:jc w:val="center"/>
              <w:rPr>
                <w:rFonts w:ascii="Arial" w:hAnsi="Arial" w:cs="Arial"/>
              </w:rPr>
            </w:pPr>
            <w:r w:rsidRPr="00A0469A">
              <w:rPr>
                <w:rFonts w:ascii="Arial" w:hAnsi="Arial" w:cs="Arial"/>
              </w:rPr>
              <w:lastRenderedPageBreak/>
              <w:t>Northrop Grumman</w:t>
            </w:r>
          </w:p>
        </w:tc>
        <w:tc>
          <w:tcPr>
            <w:tcW w:w="3117" w:type="dxa"/>
          </w:tcPr>
          <w:p w14:paraId="65BE67D1" w14:textId="4BED89D5" w:rsidR="00DB26C5" w:rsidRPr="00A0469A" w:rsidRDefault="00DB26C5" w:rsidP="00DB26C5">
            <w:pPr>
              <w:jc w:val="center"/>
              <w:rPr>
                <w:rFonts w:ascii="Arial" w:hAnsi="Arial" w:cs="Arial"/>
              </w:rPr>
            </w:pPr>
            <w:r w:rsidRPr="00A0469A">
              <w:rPr>
                <w:rFonts w:ascii="Arial" w:hAnsi="Arial" w:cs="Arial"/>
              </w:rPr>
              <w:t>SQAR</w:t>
            </w:r>
            <w:r w:rsidRPr="006773A3">
              <w:rPr>
                <w:rFonts w:ascii="Arial" w:hAnsi="Arial" w:cs="Arial"/>
                <w:color w:val="000000"/>
                <w:vertAlign w:val="superscript"/>
              </w:rPr>
              <w:t>(</w:t>
            </w:r>
            <w:r>
              <w:rPr>
                <w:rFonts w:ascii="Arial" w:hAnsi="Arial" w:cs="Arial"/>
                <w:color w:val="000000"/>
                <w:vertAlign w:val="superscript"/>
              </w:rPr>
              <w:t>2</w:t>
            </w:r>
            <w:r w:rsidRPr="006773A3">
              <w:rPr>
                <w:rFonts w:ascii="Arial" w:hAnsi="Arial" w:cs="Arial"/>
                <w:color w:val="000000"/>
                <w:vertAlign w:val="superscript"/>
              </w:rPr>
              <w:t>)</w:t>
            </w:r>
          </w:p>
        </w:tc>
        <w:tc>
          <w:tcPr>
            <w:tcW w:w="3117" w:type="dxa"/>
          </w:tcPr>
          <w:p w14:paraId="54A1A321" w14:textId="0EA9E1B5" w:rsidR="00DB26C5" w:rsidRPr="00A0469A" w:rsidRDefault="00DB26C5" w:rsidP="00DB26C5">
            <w:pPr>
              <w:jc w:val="center"/>
              <w:rPr>
                <w:rFonts w:ascii="Arial" w:hAnsi="Arial" w:cs="Arial"/>
              </w:rPr>
            </w:pPr>
            <w:r w:rsidRPr="00A0469A">
              <w:rPr>
                <w:rFonts w:ascii="Arial" w:hAnsi="Arial" w:cs="Arial"/>
              </w:rPr>
              <w:t>Latest Revision</w:t>
            </w:r>
          </w:p>
        </w:tc>
      </w:tr>
      <w:tr w:rsidR="00DB26C5" w:rsidRPr="00A0469A" w14:paraId="6A6EAE42" w14:textId="77777777" w:rsidTr="00A573FA">
        <w:tc>
          <w:tcPr>
            <w:tcW w:w="3116" w:type="dxa"/>
          </w:tcPr>
          <w:p w14:paraId="71C2E158" w14:textId="77777777" w:rsidR="00DB26C5" w:rsidRPr="00A0469A" w:rsidRDefault="00DB26C5" w:rsidP="00DB26C5">
            <w:pPr>
              <w:jc w:val="center"/>
              <w:rPr>
                <w:rFonts w:ascii="Arial" w:hAnsi="Arial" w:cs="Arial"/>
              </w:rPr>
            </w:pPr>
            <w:r w:rsidRPr="00A0469A">
              <w:rPr>
                <w:rFonts w:ascii="Arial" w:hAnsi="Arial" w:cs="Arial"/>
              </w:rPr>
              <w:t>Pratt and Whitney</w:t>
            </w:r>
          </w:p>
        </w:tc>
        <w:tc>
          <w:tcPr>
            <w:tcW w:w="3117" w:type="dxa"/>
          </w:tcPr>
          <w:p w14:paraId="5C4BEBD2" w14:textId="56175A69" w:rsidR="00DB26C5" w:rsidRPr="00A0469A" w:rsidRDefault="00DB26C5" w:rsidP="00DB26C5">
            <w:pPr>
              <w:jc w:val="center"/>
              <w:rPr>
                <w:rFonts w:ascii="Arial" w:hAnsi="Arial" w:cs="Arial"/>
              </w:rPr>
            </w:pPr>
            <w:r w:rsidRPr="00A0469A">
              <w:rPr>
                <w:rFonts w:ascii="Arial" w:hAnsi="Arial" w:cs="Arial"/>
              </w:rPr>
              <w:t>ASQR-01</w:t>
            </w:r>
            <w:r w:rsidRPr="006773A3">
              <w:rPr>
                <w:rFonts w:ascii="Arial" w:hAnsi="Arial" w:cs="Arial"/>
                <w:color w:val="000000"/>
                <w:vertAlign w:val="superscript"/>
              </w:rPr>
              <w:t>(1)</w:t>
            </w:r>
          </w:p>
        </w:tc>
        <w:tc>
          <w:tcPr>
            <w:tcW w:w="3117" w:type="dxa"/>
          </w:tcPr>
          <w:p w14:paraId="67A2C50F" w14:textId="15B9AF71" w:rsidR="00DB26C5" w:rsidRPr="00A0469A" w:rsidRDefault="00DB26C5" w:rsidP="00DB26C5">
            <w:pPr>
              <w:jc w:val="center"/>
              <w:rPr>
                <w:rFonts w:ascii="Arial" w:hAnsi="Arial" w:cs="Arial"/>
              </w:rPr>
            </w:pPr>
            <w:r w:rsidRPr="00A0469A">
              <w:rPr>
                <w:rFonts w:ascii="Arial" w:hAnsi="Arial" w:cs="Arial"/>
              </w:rPr>
              <w:t>Latest Revision</w:t>
            </w:r>
          </w:p>
        </w:tc>
      </w:tr>
      <w:tr w:rsidR="00DB26C5" w:rsidRPr="00A0469A" w14:paraId="035CCC4C" w14:textId="77777777" w:rsidTr="00041002">
        <w:tc>
          <w:tcPr>
            <w:tcW w:w="3116" w:type="dxa"/>
          </w:tcPr>
          <w:p w14:paraId="08EBE5AD" w14:textId="5238AA93" w:rsidR="00DB26C5" w:rsidRPr="00A0469A" w:rsidRDefault="00DB26C5" w:rsidP="00DB26C5">
            <w:pPr>
              <w:jc w:val="center"/>
              <w:rPr>
                <w:rFonts w:ascii="Arial" w:hAnsi="Arial" w:cs="Arial"/>
              </w:rPr>
            </w:pPr>
            <w:r w:rsidRPr="00A0469A">
              <w:rPr>
                <w:rFonts w:ascii="Arial" w:hAnsi="Arial" w:cs="Arial"/>
              </w:rPr>
              <w:t>Rolls Royce</w:t>
            </w:r>
          </w:p>
        </w:tc>
        <w:tc>
          <w:tcPr>
            <w:tcW w:w="3117" w:type="dxa"/>
          </w:tcPr>
          <w:p w14:paraId="5CD6D285" w14:textId="2894D61B" w:rsidR="00DB26C5" w:rsidRPr="00A0469A" w:rsidRDefault="00DB26C5" w:rsidP="00DB26C5">
            <w:pPr>
              <w:jc w:val="center"/>
              <w:rPr>
                <w:rFonts w:ascii="Arial" w:hAnsi="Arial" w:cs="Arial"/>
              </w:rPr>
            </w:pPr>
            <w:proofErr w:type="spellStart"/>
            <w:r w:rsidRPr="00A0469A">
              <w:rPr>
                <w:rFonts w:ascii="Arial" w:hAnsi="Arial" w:cs="Arial"/>
              </w:rPr>
              <w:t>SABRe</w:t>
            </w:r>
            <w:proofErr w:type="spellEnd"/>
            <w:r w:rsidRPr="006773A3">
              <w:rPr>
                <w:rFonts w:ascii="Arial" w:hAnsi="Arial" w:cs="Arial"/>
                <w:color w:val="000000"/>
                <w:vertAlign w:val="superscript"/>
              </w:rPr>
              <w:t>(</w:t>
            </w:r>
            <w:r>
              <w:rPr>
                <w:rFonts w:ascii="Arial" w:hAnsi="Arial" w:cs="Arial"/>
                <w:color w:val="000000"/>
                <w:vertAlign w:val="superscript"/>
              </w:rPr>
              <w:t>3</w:t>
            </w:r>
            <w:r w:rsidRPr="006773A3">
              <w:rPr>
                <w:rFonts w:ascii="Arial" w:hAnsi="Arial" w:cs="Arial"/>
                <w:color w:val="000000"/>
                <w:vertAlign w:val="superscript"/>
              </w:rPr>
              <w:t>)</w:t>
            </w:r>
          </w:p>
        </w:tc>
        <w:tc>
          <w:tcPr>
            <w:tcW w:w="3117" w:type="dxa"/>
          </w:tcPr>
          <w:p w14:paraId="38572CC1" w14:textId="4CCBEBA0" w:rsidR="00DB26C5" w:rsidRPr="00A0469A" w:rsidRDefault="00DB26C5" w:rsidP="00DB26C5">
            <w:pPr>
              <w:jc w:val="center"/>
              <w:rPr>
                <w:rFonts w:ascii="Arial" w:hAnsi="Arial" w:cs="Arial"/>
              </w:rPr>
            </w:pPr>
            <w:r w:rsidRPr="00A0469A">
              <w:rPr>
                <w:rFonts w:ascii="Arial" w:hAnsi="Arial" w:cs="Arial"/>
              </w:rPr>
              <w:t>Latest Revision</w:t>
            </w:r>
          </w:p>
        </w:tc>
      </w:tr>
    </w:tbl>
    <w:p w14:paraId="75F27EE8" w14:textId="5A6E729F" w:rsidR="00041002" w:rsidRPr="00A0469A" w:rsidRDefault="00041002" w:rsidP="00041002">
      <w:pPr>
        <w:jc w:val="center"/>
        <w:rPr>
          <w:rFonts w:ascii="Arial" w:hAnsi="Arial" w:cs="Arial"/>
        </w:rPr>
      </w:pPr>
    </w:p>
    <w:p w14:paraId="2C7042C9" w14:textId="5AC82BA5" w:rsidR="004D4B20" w:rsidRPr="00A0469A" w:rsidRDefault="00D227E6" w:rsidP="004D4B20">
      <w:pPr>
        <w:rPr>
          <w:rFonts w:ascii="Arial" w:hAnsi="Arial" w:cs="Arial"/>
        </w:rPr>
      </w:pPr>
      <w:r>
        <w:rPr>
          <w:rFonts w:ascii="Arial" w:hAnsi="Arial" w:cs="Arial"/>
        </w:rPr>
        <w:t>(1)</w:t>
      </w:r>
      <w:r w:rsidR="004D4B20" w:rsidRPr="00A0469A">
        <w:rPr>
          <w:rFonts w:ascii="Arial" w:hAnsi="Arial" w:cs="Arial"/>
        </w:rPr>
        <w:t>: For UTC Member (Pratt and Whitney / Collins) see the following link for the latest revision of documents:</w:t>
      </w:r>
    </w:p>
    <w:p w14:paraId="69BEDEB3" w14:textId="0654DA20" w:rsidR="004D4B20" w:rsidRPr="00A0469A" w:rsidRDefault="00673045" w:rsidP="004D4B20">
      <w:pPr>
        <w:rPr>
          <w:rFonts w:ascii="Arial" w:hAnsi="Arial" w:cs="Arial"/>
        </w:rPr>
      </w:pPr>
      <w:hyperlink r:id="rId11" w:history="1">
        <w:r w:rsidR="004D4B20" w:rsidRPr="00A0469A">
          <w:rPr>
            <w:rStyle w:val="Hyperlink"/>
            <w:rFonts w:ascii="Arial" w:hAnsi="Arial" w:cs="Arial"/>
          </w:rPr>
          <w:t>https://www.rtx.com/suppliers/United-Technologies-Suppliers/United-Technologies-ASQRD</w:t>
        </w:r>
      </w:hyperlink>
    </w:p>
    <w:p w14:paraId="0040A843" w14:textId="4B83D361" w:rsidR="004D4B20" w:rsidRPr="00A0469A" w:rsidRDefault="004D4B20" w:rsidP="004D4B20">
      <w:pPr>
        <w:rPr>
          <w:rFonts w:ascii="Arial" w:hAnsi="Arial" w:cs="Arial"/>
        </w:rPr>
      </w:pPr>
    </w:p>
    <w:p w14:paraId="64848060" w14:textId="2F55DDF5" w:rsidR="004D4B20" w:rsidRPr="00A0469A" w:rsidRDefault="00D227E6" w:rsidP="004D4B20">
      <w:pPr>
        <w:rPr>
          <w:rFonts w:ascii="Arial" w:hAnsi="Arial" w:cs="Arial"/>
        </w:rPr>
      </w:pPr>
      <w:r>
        <w:rPr>
          <w:rFonts w:ascii="Arial" w:hAnsi="Arial" w:cs="Arial"/>
        </w:rPr>
        <w:t>(</w:t>
      </w:r>
      <w:r w:rsidR="004D4B20" w:rsidRPr="00A0469A">
        <w:rPr>
          <w:rFonts w:ascii="Arial" w:hAnsi="Arial" w:cs="Arial"/>
        </w:rPr>
        <w:t>2</w:t>
      </w:r>
      <w:r>
        <w:rPr>
          <w:rFonts w:ascii="Arial" w:hAnsi="Arial" w:cs="Arial"/>
        </w:rPr>
        <w:t>)</w:t>
      </w:r>
      <w:r w:rsidR="004D4B20" w:rsidRPr="00A0469A">
        <w:rPr>
          <w:rFonts w:ascii="Arial" w:hAnsi="Arial" w:cs="Arial"/>
        </w:rPr>
        <w:t>: For Northrop Grumman see the following link for the latest revision of documents:</w:t>
      </w:r>
    </w:p>
    <w:p w14:paraId="4A3DD703" w14:textId="79CC9E62" w:rsidR="004D4B20" w:rsidRPr="00A0469A" w:rsidRDefault="00673045" w:rsidP="004D4B20">
      <w:pPr>
        <w:rPr>
          <w:rFonts w:ascii="Arial" w:hAnsi="Arial" w:cs="Arial"/>
        </w:rPr>
      </w:pPr>
      <w:hyperlink r:id="rId12" w:history="1">
        <w:r w:rsidR="004D4B20" w:rsidRPr="00A0469A">
          <w:rPr>
            <w:rStyle w:val="Hyperlink"/>
            <w:rFonts w:ascii="Arial" w:hAnsi="Arial" w:cs="Arial"/>
          </w:rPr>
          <w:t>https://www2.northropgrumman.com/suppliers/Pages/QualityDocs.aspx</w:t>
        </w:r>
      </w:hyperlink>
    </w:p>
    <w:p w14:paraId="39E50638" w14:textId="222C6C7C" w:rsidR="004D4B20" w:rsidRPr="00A0469A" w:rsidRDefault="004D4B20" w:rsidP="004D4B20">
      <w:pPr>
        <w:rPr>
          <w:rFonts w:ascii="Arial" w:hAnsi="Arial" w:cs="Arial"/>
        </w:rPr>
      </w:pPr>
    </w:p>
    <w:p w14:paraId="19B02E2C" w14:textId="3905F22C" w:rsidR="004D4B20" w:rsidRPr="00A0469A" w:rsidRDefault="00D227E6" w:rsidP="004D4B20">
      <w:pPr>
        <w:rPr>
          <w:rFonts w:ascii="Arial" w:hAnsi="Arial" w:cs="Arial"/>
        </w:rPr>
      </w:pPr>
      <w:r>
        <w:rPr>
          <w:rFonts w:ascii="Arial" w:hAnsi="Arial" w:cs="Arial"/>
        </w:rPr>
        <w:t>(</w:t>
      </w:r>
      <w:r w:rsidR="004D4B20" w:rsidRPr="00A0469A">
        <w:rPr>
          <w:rFonts w:ascii="Arial" w:hAnsi="Arial" w:cs="Arial"/>
        </w:rPr>
        <w:t>3</w:t>
      </w:r>
      <w:r>
        <w:rPr>
          <w:rFonts w:ascii="Arial" w:hAnsi="Arial" w:cs="Arial"/>
        </w:rPr>
        <w:t>)</w:t>
      </w:r>
      <w:r w:rsidR="004D4B20" w:rsidRPr="00A0469A">
        <w:rPr>
          <w:rFonts w:ascii="Arial" w:hAnsi="Arial" w:cs="Arial"/>
        </w:rPr>
        <w:t>: For Rolls Royce see the following link for the latest revision of documents:</w:t>
      </w:r>
    </w:p>
    <w:p w14:paraId="16E80788" w14:textId="77777777" w:rsidR="004D4B20" w:rsidRPr="00A0469A" w:rsidRDefault="00673045" w:rsidP="004D4B20">
      <w:pPr>
        <w:rPr>
          <w:rFonts w:ascii="Arial" w:hAnsi="Arial" w:cs="Arial"/>
        </w:rPr>
      </w:pPr>
      <w:hyperlink r:id="rId13" w:history="1">
        <w:r w:rsidR="004D4B20" w:rsidRPr="00A0469A">
          <w:rPr>
            <w:rStyle w:val="Hyperlink"/>
            <w:rFonts w:ascii="Arial" w:hAnsi="Arial" w:cs="Arial"/>
          </w:rPr>
          <w:t>https://suppliers.rolls-royce.com/GSPWeb/appmanager/gsp/guest?_nfpb=true&amp;_pageLabel=portal_gsp_portal_page_6&amp;_nfls=false</w:t>
        </w:r>
      </w:hyperlink>
    </w:p>
    <w:p w14:paraId="1D4A983B" w14:textId="5E75B310" w:rsidR="004D4B20" w:rsidRPr="00A0469A" w:rsidRDefault="004D4B20" w:rsidP="004D4B20">
      <w:pPr>
        <w:rPr>
          <w:rFonts w:ascii="Arial" w:hAnsi="Arial" w:cs="Arial"/>
        </w:rPr>
      </w:pPr>
    </w:p>
    <w:p w14:paraId="262EAAA2" w14:textId="52419DC5" w:rsidR="007C6685" w:rsidRDefault="007C6685">
      <w:pPr>
        <w:autoSpaceDE/>
        <w:autoSpaceDN/>
        <w:spacing w:after="160" w:line="259" w:lineRule="auto"/>
        <w:rPr>
          <w:rFonts w:ascii="Arial" w:hAnsi="Arial" w:cs="Arial"/>
        </w:rPr>
      </w:pPr>
    </w:p>
    <w:p w14:paraId="718C67FC" w14:textId="77777777" w:rsidR="001143C9" w:rsidRDefault="001143C9">
      <w:pPr>
        <w:autoSpaceDE/>
        <w:autoSpaceDN/>
        <w:spacing w:after="160" w:line="259" w:lineRule="auto"/>
        <w:rPr>
          <w:rFonts w:ascii="Arial" w:hAnsi="Arial" w:cs="Arial"/>
        </w:rPr>
      </w:pPr>
      <w:r>
        <w:rPr>
          <w:rFonts w:ascii="Arial" w:hAnsi="Arial" w:cs="Arial"/>
        </w:rPr>
        <w:br w:type="page"/>
      </w:r>
    </w:p>
    <w:p w14:paraId="1837BBAA" w14:textId="2FC69D47" w:rsidR="00A573FA" w:rsidRPr="00A0469A" w:rsidRDefault="00A573FA" w:rsidP="00041002">
      <w:pPr>
        <w:jc w:val="center"/>
        <w:rPr>
          <w:rFonts w:ascii="Arial" w:hAnsi="Arial" w:cs="Arial"/>
        </w:rPr>
      </w:pPr>
      <w:r w:rsidRPr="00A0469A">
        <w:rPr>
          <w:rFonts w:ascii="Arial" w:hAnsi="Arial" w:cs="Arial"/>
        </w:rPr>
        <w:lastRenderedPageBreak/>
        <w:t>Table 2</w:t>
      </w:r>
    </w:p>
    <w:p w14:paraId="71CD4714" w14:textId="00BD1E37" w:rsidR="00A573FA" w:rsidRPr="00A0469A" w:rsidRDefault="005632F7" w:rsidP="00041002">
      <w:pPr>
        <w:jc w:val="center"/>
        <w:rPr>
          <w:rFonts w:ascii="Arial" w:hAnsi="Arial" w:cs="Arial"/>
          <w:b/>
          <w:bCs/>
        </w:rPr>
      </w:pPr>
      <w:r>
        <w:rPr>
          <w:rFonts w:ascii="Arial" w:hAnsi="Arial" w:cs="Arial"/>
          <w:b/>
          <w:bCs/>
        </w:rPr>
        <w:t>QMS Certification Requirements</w:t>
      </w:r>
    </w:p>
    <w:p w14:paraId="0B7F8E50" w14:textId="37834A83" w:rsidR="00A573FA" w:rsidRPr="00A0469A" w:rsidRDefault="00A573FA" w:rsidP="00041002">
      <w:pPr>
        <w:jc w:val="center"/>
        <w:rPr>
          <w:rFonts w:ascii="Arial" w:hAnsi="Arial" w:cs="Arial"/>
          <w:b/>
          <w:bCs/>
        </w:rPr>
      </w:pPr>
    </w:p>
    <w:tbl>
      <w:tblPr>
        <w:tblStyle w:val="TableGrid"/>
        <w:tblW w:w="0" w:type="auto"/>
        <w:jc w:val="center"/>
        <w:tblLook w:val="04A0" w:firstRow="1" w:lastRow="0" w:firstColumn="1" w:lastColumn="0" w:noHBand="0" w:noVBand="1"/>
      </w:tblPr>
      <w:tblGrid>
        <w:gridCol w:w="6565"/>
        <w:gridCol w:w="2520"/>
      </w:tblGrid>
      <w:tr w:rsidR="00074524" w:rsidRPr="00A0469A" w14:paraId="7888EC33" w14:textId="77777777" w:rsidTr="005632F7">
        <w:trPr>
          <w:jc w:val="center"/>
        </w:trPr>
        <w:tc>
          <w:tcPr>
            <w:tcW w:w="6565" w:type="dxa"/>
          </w:tcPr>
          <w:p w14:paraId="05707865" w14:textId="0C8CE5FA" w:rsidR="00074524" w:rsidRPr="00A0469A" w:rsidRDefault="00196798" w:rsidP="00041002">
            <w:pPr>
              <w:jc w:val="center"/>
              <w:rPr>
                <w:rFonts w:ascii="Arial" w:hAnsi="Arial" w:cs="Arial"/>
                <w:b/>
                <w:bCs/>
              </w:rPr>
            </w:pPr>
            <w:r>
              <w:rPr>
                <w:rFonts w:ascii="Arial" w:hAnsi="Arial" w:cs="Arial"/>
                <w:b/>
                <w:bCs/>
              </w:rPr>
              <w:t>Organization Type</w:t>
            </w:r>
          </w:p>
        </w:tc>
        <w:tc>
          <w:tcPr>
            <w:tcW w:w="2520" w:type="dxa"/>
          </w:tcPr>
          <w:p w14:paraId="46C77343" w14:textId="0995476B" w:rsidR="00074524" w:rsidRPr="00A0469A" w:rsidRDefault="00074524" w:rsidP="00487C8B">
            <w:pPr>
              <w:jc w:val="center"/>
              <w:rPr>
                <w:rFonts w:ascii="Arial" w:hAnsi="Arial" w:cs="Arial"/>
                <w:b/>
                <w:bCs/>
              </w:rPr>
            </w:pPr>
            <w:r w:rsidRPr="00A0469A">
              <w:rPr>
                <w:rFonts w:ascii="Arial" w:hAnsi="Arial" w:cs="Arial"/>
                <w:b/>
                <w:bCs/>
              </w:rPr>
              <w:t>Acceptable Systems</w:t>
            </w:r>
          </w:p>
        </w:tc>
      </w:tr>
      <w:tr w:rsidR="00074524" w:rsidRPr="00A0469A" w14:paraId="5FDEFB0F" w14:textId="77777777" w:rsidTr="005632F7">
        <w:trPr>
          <w:jc w:val="center"/>
        </w:trPr>
        <w:tc>
          <w:tcPr>
            <w:tcW w:w="6565" w:type="dxa"/>
          </w:tcPr>
          <w:p w14:paraId="640B7A7C" w14:textId="77777777" w:rsidR="005632F7" w:rsidRDefault="005632F7" w:rsidP="005632F7">
            <w:pPr>
              <w:rPr>
                <w:rFonts w:ascii="Arial" w:hAnsi="Arial" w:cs="Arial"/>
              </w:rPr>
            </w:pPr>
            <w:r>
              <w:rPr>
                <w:rFonts w:ascii="Arial" w:hAnsi="Arial" w:cs="Arial"/>
              </w:rPr>
              <w:t>Type 1: Make to Print and Type 2A Design and Manufacture</w:t>
            </w:r>
          </w:p>
          <w:p w14:paraId="2A2B53CE" w14:textId="77777777" w:rsidR="005632F7" w:rsidRDefault="005632F7" w:rsidP="005632F7">
            <w:pPr>
              <w:rPr>
                <w:rFonts w:ascii="Arial" w:hAnsi="Arial" w:cs="Arial"/>
              </w:rPr>
            </w:pPr>
          </w:p>
          <w:p w14:paraId="423C7F0B" w14:textId="178B9D97" w:rsidR="005632F7" w:rsidRPr="00A0469A" w:rsidRDefault="005632F7" w:rsidP="005632F7">
            <w:pPr>
              <w:rPr>
                <w:rFonts w:ascii="Arial" w:hAnsi="Arial" w:cs="Arial"/>
              </w:rPr>
            </w:pPr>
            <w:r>
              <w:rPr>
                <w:rFonts w:ascii="Arial" w:hAnsi="Arial" w:cs="Arial"/>
              </w:rPr>
              <w:t xml:space="preserve">Manufacture, inspect, test, and certify the conformance of semi-finished and/or finished products (installed on aerospace engines or a component of such a product) to proprietary engineering drawings whether customer design, or organization design. </w:t>
            </w:r>
          </w:p>
        </w:tc>
        <w:tc>
          <w:tcPr>
            <w:tcW w:w="2520" w:type="dxa"/>
          </w:tcPr>
          <w:p w14:paraId="25E29247" w14:textId="3315418E" w:rsidR="00074524" w:rsidRPr="00A0469A" w:rsidRDefault="005632F7" w:rsidP="00487C8B">
            <w:pPr>
              <w:jc w:val="center"/>
              <w:rPr>
                <w:rFonts w:ascii="Arial" w:hAnsi="Arial" w:cs="Arial"/>
              </w:rPr>
            </w:pPr>
            <w:r>
              <w:rPr>
                <w:rFonts w:ascii="Arial" w:hAnsi="Arial" w:cs="Arial"/>
              </w:rPr>
              <w:t>9100 Registration</w:t>
            </w:r>
          </w:p>
        </w:tc>
      </w:tr>
      <w:tr w:rsidR="00074524" w:rsidRPr="00A0469A" w14:paraId="38920A49" w14:textId="77777777" w:rsidTr="005632F7">
        <w:trPr>
          <w:jc w:val="center"/>
        </w:trPr>
        <w:tc>
          <w:tcPr>
            <w:tcW w:w="6565" w:type="dxa"/>
          </w:tcPr>
          <w:p w14:paraId="6B63AFB7" w14:textId="77777777" w:rsidR="00074524" w:rsidRDefault="005632F7" w:rsidP="005632F7">
            <w:pPr>
              <w:rPr>
                <w:rFonts w:ascii="Arial" w:hAnsi="Arial" w:cs="Arial"/>
              </w:rPr>
            </w:pPr>
            <w:r>
              <w:rPr>
                <w:rFonts w:ascii="Arial" w:hAnsi="Arial" w:cs="Arial"/>
              </w:rPr>
              <w:t>Type 2B: Design Only</w:t>
            </w:r>
          </w:p>
          <w:p w14:paraId="69F2A356" w14:textId="7D21F3FC" w:rsidR="005632F7" w:rsidRPr="00A0469A" w:rsidRDefault="005632F7" w:rsidP="005632F7">
            <w:pPr>
              <w:rPr>
                <w:rFonts w:ascii="Arial" w:hAnsi="Arial" w:cs="Arial"/>
              </w:rPr>
            </w:pPr>
            <w:r>
              <w:rPr>
                <w:rFonts w:ascii="Arial" w:hAnsi="Arial" w:cs="Arial"/>
              </w:rPr>
              <w:t>Contracted Design responsible Organization/Partner/Supplier Tasks Organizations</w:t>
            </w:r>
          </w:p>
        </w:tc>
        <w:tc>
          <w:tcPr>
            <w:tcW w:w="2520" w:type="dxa"/>
          </w:tcPr>
          <w:p w14:paraId="1C71107B" w14:textId="1FD8B86F" w:rsidR="00074524" w:rsidRPr="00A0469A" w:rsidRDefault="005632F7" w:rsidP="00487C8B">
            <w:pPr>
              <w:jc w:val="center"/>
              <w:rPr>
                <w:rFonts w:ascii="Arial" w:hAnsi="Arial" w:cs="Arial"/>
              </w:rPr>
            </w:pPr>
            <w:r>
              <w:rPr>
                <w:rFonts w:ascii="Arial" w:hAnsi="Arial" w:cs="Arial"/>
              </w:rPr>
              <w:t>As defined by Customer Requirements</w:t>
            </w:r>
          </w:p>
        </w:tc>
      </w:tr>
      <w:tr w:rsidR="00301FF0" w:rsidRPr="00A0469A" w14:paraId="6FCB31EB" w14:textId="77777777" w:rsidTr="005632F7">
        <w:trPr>
          <w:jc w:val="center"/>
        </w:trPr>
        <w:tc>
          <w:tcPr>
            <w:tcW w:w="6565" w:type="dxa"/>
          </w:tcPr>
          <w:p w14:paraId="24BA1FE9" w14:textId="66513943" w:rsidR="00301FF0" w:rsidRPr="00A0469A" w:rsidRDefault="005632F7" w:rsidP="005632F7">
            <w:pPr>
              <w:rPr>
                <w:rFonts w:ascii="Arial" w:hAnsi="Arial" w:cs="Arial"/>
              </w:rPr>
            </w:pPr>
            <w:r>
              <w:rPr>
                <w:rFonts w:ascii="Arial" w:hAnsi="Arial" w:cs="Arial"/>
              </w:rPr>
              <w:t>Type 3: Distributor</w:t>
            </w:r>
          </w:p>
        </w:tc>
        <w:tc>
          <w:tcPr>
            <w:tcW w:w="2520" w:type="dxa"/>
          </w:tcPr>
          <w:p w14:paraId="1366F4D4" w14:textId="4B04031F" w:rsidR="00301FF0" w:rsidRPr="00A0469A" w:rsidRDefault="005632F7" w:rsidP="00487C8B">
            <w:pPr>
              <w:jc w:val="center"/>
              <w:rPr>
                <w:rFonts w:ascii="Arial" w:hAnsi="Arial" w:cs="Arial"/>
              </w:rPr>
            </w:pPr>
            <w:r>
              <w:rPr>
                <w:rFonts w:ascii="Arial" w:hAnsi="Arial" w:cs="Arial"/>
              </w:rPr>
              <w:t>9120 Registration</w:t>
            </w:r>
          </w:p>
        </w:tc>
      </w:tr>
      <w:tr w:rsidR="00CB3E6D" w:rsidRPr="00A0469A" w14:paraId="0DCED069" w14:textId="77777777" w:rsidTr="005632F7">
        <w:trPr>
          <w:jc w:val="center"/>
        </w:trPr>
        <w:tc>
          <w:tcPr>
            <w:tcW w:w="6565" w:type="dxa"/>
          </w:tcPr>
          <w:p w14:paraId="1FA73B70" w14:textId="550EAFE2" w:rsidR="00CB3E6D" w:rsidRDefault="005632F7" w:rsidP="005632F7">
            <w:pPr>
              <w:rPr>
                <w:rFonts w:ascii="Arial" w:hAnsi="Arial" w:cs="Arial"/>
              </w:rPr>
            </w:pPr>
            <w:r>
              <w:rPr>
                <w:rFonts w:ascii="Arial" w:hAnsi="Arial" w:cs="Arial"/>
              </w:rPr>
              <w:t>Type 4: Special Process</w:t>
            </w:r>
          </w:p>
          <w:p w14:paraId="58E913A2" w14:textId="5D8346DF" w:rsidR="005632F7" w:rsidRPr="00A0469A" w:rsidRDefault="005632F7" w:rsidP="005632F7">
            <w:pPr>
              <w:rPr>
                <w:rFonts w:ascii="Arial" w:hAnsi="Arial" w:cs="Arial"/>
              </w:rPr>
            </w:pPr>
            <w:r>
              <w:rPr>
                <w:rFonts w:ascii="Arial" w:hAnsi="Arial" w:cs="Arial"/>
              </w:rPr>
              <w:t>As part of an organizations manufacturing scope and/or Special Process Houses</w:t>
            </w:r>
          </w:p>
        </w:tc>
        <w:tc>
          <w:tcPr>
            <w:tcW w:w="2520" w:type="dxa"/>
          </w:tcPr>
          <w:p w14:paraId="00A324FE" w14:textId="58630B47" w:rsidR="00CB3E6D" w:rsidRPr="00A0469A" w:rsidRDefault="005632F7" w:rsidP="00487C8B">
            <w:pPr>
              <w:jc w:val="center"/>
              <w:rPr>
                <w:rFonts w:ascii="Arial" w:hAnsi="Arial" w:cs="Arial"/>
              </w:rPr>
            </w:pPr>
            <w:r>
              <w:rPr>
                <w:rFonts w:ascii="Arial" w:hAnsi="Arial" w:cs="Arial"/>
              </w:rPr>
              <w:t>Nadcap or Customer’s Requirements</w:t>
            </w:r>
          </w:p>
        </w:tc>
      </w:tr>
      <w:tr w:rsidR="005632F7" w:rsidRPr="00A0469A" w14:paraId="5D224F7A" w14:textId="77777777" w:rsidTr="005632F7">
        <w:trPr>
          <w:jc w:val="center"/>
        </w:trPr>
        <w:tc>
          <w:tcPr>
            <w:tcW w:w="6565" w:type="dxa"/>
          </w:tcPr>
          <w:p w14:paraId="1E5B5C7F" w14:textId="77777777" w:rsidR="005632F7" w:rsidRDefault="005632F7" w:rsidP="005632F7">
            <w:pPr>
              <w:rPr>
                <w:rFonts w:ascii="Arial" w:hAnsi="Arial" w:cs="Arial"/>
              </w:rPr>
            </w:pPr>
            <w:r>
              <w:rPr>
                <w:rFonts w:ascii="Arial" w:hAnsi="Arial" w:cs="Arial"/>
              </w:rPr>
              <w:t>Type 5: Raw Material</w:t>
            </w:r>
          </w:p>
          <w:p w14:paraId="1B561E34" w14:textId="77777777" w:rsidR="005632F7" w:rsidRDefault="005632F7" w:rsidP="005632F7">
            <w:pPr>
              <w:rPr>
                <w:rFonts w:ascii="Arial" w:hAnsi="Arial" w:cs="Arial"/>
              </w:rPr>
            </w:pPr>
          </w:p>
          <w:p w14:paraId="3982366D" w14:textId="752596A1" w:rsidR="005632F7" w:rsidRDefault="005632F7" w:rsidP="005632F7">
            <w:pPr>
              <w:rPr>
                <w:rFonts w:ascii="Arial" w:hAnsi="Arial" w:cs="Arial"/>
              </w:rPr>
            </w:pPr>
            <w:r>
              <w:rPr>
                <w:rFonts w:ascii="Arial" w:hAnsi="Arial" w:cs="Arial"/>
              </w:rPr>
              <w:t>Manufacture, inspect, test, and certify the conformance of</w:t>
            </w:r>
            <w:r>
              <w:rPr>
                <w:rFonts w:ascii="Arial" w:hAnsi="Arial" w:cs="Arial"/>
              </w:rPr>
              <w:t xml:space="preserve"> Raw material to proprietary engineering specifications</w:t>
            </w:r>
          </w:p>
        </w:tc>
        <w:tc>
          <w:tcPr>
            <w:tcW w:w="2520" w:type="dxa"/>
          </w:tcPr>
          <w:p w14:paraId="536ECFAF" w14:textId="644FBD6C" w:rsidR="005632F7" w:rsidRDefault="005632F7" w:rsidP="00487C8B">
            <w:pPr>
              <w:jc w:val="center"/>
              <w:rPr>
                <w:rFonts w:ascii="Arial" w:hAnsi="Arial" w:cs="Arial"/>
              </w:rPr>
            </w:pPr>
            <w:r>
              <w:rPr>
                <w:rFonts w:ascii="Arial" w:hAnsi="Arial" w:cs="Arial"/>
              </w:rPr>
              <w:t>ISO 9001 Registration</w:t>
            </w:r>
          </w:p>
        </w:tc>
      </w:tr>
      <w:tr w:rsidR="005632F7" w:rsidRPr="00A0469A" w14:paraId="5C36B035" w14:textId="77777777" w:rsidTr="005632F7">
        <w:trPr>
          <w:jc w:val="center"/>
        </w:trPr>
        <w:tc>
          <w:tcPr>
            <w:tcW w:w="6565" w:type="dxa"/>
          </w:tcPr>
          <w:p w14:paraId="5F768B9A" w14:textId="77777777" w:rsidR="005632F7" w:rsidRDefault="005632F7" w:rsidP="005632F7">
            <w:pPr>
              <w:rPr>
                <w:rFonts w:ascii="Arial" w:hAnsi="Arial" w:cs="Arial"/>
              </w:rPr>
            </w:pPr>
            <w:r>
              <w:rPr>
                <w:rFonts w:ascii="Arial" w:hAnsi="Arial" w:cs="Arial"/>
              </w:rPr>
              <w:t>Production Shop Assist Only</w:t>
            </w:r>
          </w:p>
          <w:p w14:paraId="218872AE" w14:textId="659A0FBD" w:rsidR="005632F7" w:rsidRDefault="005632F7" w:rsidP="005632F7">
            <w:pPr>
              <w:rPr>
                <w:rFonts w:ascii="Arial" w:hAnsi="Arial" w:cs="Arial"/>
              </w:rPr>
            </w:pPr>
            <w:r>
              <w:rPr>
                <w:rFonts w:ascii="Arial" w:hAnsi="Arial" w:cs="Arial"/>
              </w:rPr>
              <w:t>Offload of planned manufacturing operations</w:t>
            </w:r>
          </w:p>
        </w:tc>
        <w:tc>
          <w:tcPr>
            <w:tcW w:w="2520" w:type="dxa"/>
          </w:tcPr>
          <w:p w14:paraId="0AA44D50" w14:textId="152AF166" w:rsidR="005632F7" w:rsidRDefault="005632F7" w:rsidP="00487C8B">
            <w:pPr>
              <w:jc w:val="center"/>
              <w:rPr>
                <w:rFonts w:ascii="Arial" w:hAnsi="Arial" w:cs="Arial"/>
              </w:rPr>
            </w:pPr>
            <w:r>
              <w:rPr>
                <w:rFonts w:ascii="Arial" w:hAnsi="Arial" w:cs="Arial"/>
              </w:rPr>
              <w:t>Per Organizations requirements based upon scope of work, unless specified by the customer</w:t>
            </w:r>
          </w:p>
        </w:tc>
      </w:tr>
      <w:tr w:rsidR="005632F7" w:rsidRPr="00A0469A" w14:paraId="6044FEF2" w14:textId="77777777" w:rsidTr="005632F7">
        <w:trPr>
          <w:jc w:val="center"/>
        </w:trPr>
        <w:tc>
          <w:tcPr>
            <w:tcW w:w="6565" w:type="dxa"/>
          </w:tcPr>
          <w:p w14:paraId="235A1F1C" w14:textId="6C4A1A43" w:rsidR="005632F7" w:rsidRDefault="005632F7" w:rsidP="005632F7">
            <w:pPr>
              <w:rPr>
                <w:rFonts w:ascii="Arial" w:hAnsi="Arial" w:cs="Arial"/>
              </w:rPr>
            </w:pPr>
            <w:r>
              <w:rPr>
                <w:rFonts w:ascii="Arial" w:hAnsi="Arial" w:cs="Arial"/>
              </w:rPr>
              <w:t>External Calibration or Laboratory Services</w:t>
            </w:r>
          </w:p>
        </w:tc>
        <w:tc>
          <w:tcPr>
            <w:tcW w:w="2520" w:type="dxa"/>
          </w:tcPr>
          <w:p w14:paraId="5368384F" w14:textId="07F66937" w:rsidR="005632F7" w:rsidRDefault="005632F7" w:rsidP="00487C8B">
            <w:pPr>
              <w:jc w:val="center"/>
              <w:rPr>
                <w:rFonts w:ascii="Arial" w:hAnsi="Arial" w:cs="Arial"/>
              </w:rPr>
            </w:pPr>
            <w:r>
              <w:rPr>
                <w:rFonts w:ascii="Arial" w:hAnsi="Arial" w:cs="Arial"/>
              </w:rPr>
              <w:t>ISO/IEC 17025 or National Equivalent (</w:t>
            </w:r>
            <w:proofErr w:type="spellStart"/>
            <w:r>
              <w:rPr>
                <w:rFonts w:ascii="Arial" w:hAnsi="Arial" w:cs="Arial"/>
              </w:rPr>
              <w:t>i.e</w:t>
            </w:r>
            <w:proofErr w:type="spellEnd"/>
            <w:r>
              <w:rPr>
                <w:rFonts w:ascii="Arial" w:hAnsi="Arial" w:cs="Arial"/>
              </w:rPr>
              <w:t xml:space="preserve"> NIST)</w:t>
            </w:r>
          </w:p>
        </w:tc>
      </w:tr>
      <w:tr w:rsidR="005632F7" w:rsidRPr="00A0469A" w14:paraId="1FEA8A5A" w14:textId="77777777" w:rsidTr="005632F7">
        <w:trPr>
          <w:jc w:val="center"/>
        </w:trPr>
        <w:tc>
          <w:tcPr>
            <w:tcW w:w="6565" w:type="dxa"/>
          </w:tcPr>
          <w:p w14:paraId="2DD8C671" w14:textId="064DF816" w:rsidR="005632F7" w:rsidRDefault="005632F7" w:rsidP="005632F7">
            <w:pPr>
              <w:rPr>
                <w:rFonts w:ascii="Arial" w:hAnsi="Arial" w:cs="Arial"/>
              </w:rPr>
            </w:pPr>
            <w:r>
              <w:rPr>
                <w:rFonts w:ascii="Arial" w:hAnsi="Arial" w:cs="Arial"/>
              </w:rPr>
              <w:t>Industry Standard Part or Industry Standard Raw Material Manufacturer</w:t>
            </w:r>
          </w:p>
        </w:tc>
        <w:tc>
          <w:tcPr>
            <w:tcW w:w="2520" w:type="dxa"/>
          </w:tcPr>
          <w:p w14:paraId="70419B2A" w14:textId="2F6D71F9" w:rsidR="005632F7" w:rsidRDefault="005632F7" w:rsidP="00487C8B">
            <w:pPr>
              <w:jc w:val="center"/>
              <w:rPr>
                <w:rFonts w:ascii="Arial" w:hAnsi="Arial" w:cs="Arial"/>
              </w:rPr>
            </w:pPr>
            <w:r>
              <w:rPr>
                <w:rFonts w:ascii="Arial" w:hAnsi="Arial" w:cs="Arial"/>
              </w:rPr>
              <w:t>ISO 9001 Registration</w:t>
            </w:r>
          </w:p>
        </w:tc>
      </w:tr>
      <w:tr w:rsidR="005632F7" w:rsidRPr="00A0469A" w14:paraId="294974EF" w14:textId="77777777" w:rsidTr="005632F7">
        <w:trPr>
          <w:jc w:val="center"/>
        </w:trPr>
        <w:tc>
          <w:tcPr>
            <w:tcW w:w="6565" w:type="dxa"/>
          </w:tcPr>
          <w:p w14:paraId="2D6F3C4F" w14:textId="0F536685" w:rsidR="005632F7" w:rsidRDefault="005632F7" w:rsidP="005632F7">
            <w:pPr>
              <w:rPr>
                <w:rFonts w:ascii="Arial" w:hAnsi="Arial" w:cs="Arial"/>
              </w:rPr>
            </w:pPr>
            <w:r>
              <w:rPr>
                <w:rFonts w:ascii="Arial" w:hAnsi="Arial" w:cs="Arial"/>
              </w:rPr>
              <w:t>Casings and Forgings Produced by proprietary design</w:t>
            </w:r>
          </w:p>
        </w:tc>
        <w:tc>
          <w:tcPr>
            <w:tcW w:w="2520" w:type="dxa"/>
          </w:tcPr>
          <w:p w14:paraId="1F6964B7" w14:textId="66EA6F2F" w:rsidR="005632F7" w:rsidRDefault="005632F7" w:rsidP="00487C8B">
            <w:pPr>
              <w:jc w:val="center"/>
              <w:rPr>
                <w:rFonts w:ascii="Arial" w:hAnsi="Arial" w:cs="Arial"/>
              </w:rPr>
            </w:pPr>
            <w:r>
              <w:rPr>
                <w:rFonts w:ascii="Arial" w:hAnsi="Arial" w:cs="Arial"/>
              </w:rPr>
              <w:t>9100 Registration</w:t>
            </w:r>
          </w:p>
        </w:tc>
      </w:tr>
      <w:tr w:rsidR="00487C8B" w:rsidRPr="00A0469A" w14:paraId="73915963" w14:textId="77777777" w:rsidTr="005632F7">
        <w:trPr>
          <w:jc w:val="center"/>
        </w:trPr>
        <w:tc>
          <w:tcPr>
            <w:tcW w:w="6565" w:type="dxa"/>
          </w:tcPr>
          <w:p w14:paraId="65CA0D51" w14:textId="479A8661" w:rsidR="00487C8B" w:rsidRDefault="00487C8B" w:rsidP="005632F7">
            <w:pPr>
              <w:rPr>
                <w:rFonts w:ascii="Arial" w:hAnsi="Arial" w:cs="Arial"/>
              </w:rPr>
            </w:pPr>
            <w:r>
              <w:rPr>
                <w:rFonts w:ascii="Arial" w:hAnsi="Arial" w:cs="Arial"/>
              </w:rPr>
              <w:t>Tooling Manufactures</w:t>
            </w:r>
          </w:p>
        </w:tc>
        <w:tc>
          <w:tcPr>
            <w:tcW w:w="2520" w:type="dxa"/>
          </w:tcPr>
          <w:p w14:paraId="136DBA50" w14:textId="694517D3" w:rsidR="00487C8B" w:rsidRDefault="00487C8B" w:rsidP="00487C8B">
            <w:pPr>
              <w:rPr>
                <w:rFonts w:ascii="Arial" w:hAnsi="Arial" w:cs="Arial"/>
              </w:rPr>
            </w:pPr>
            <w:r>
              <w:rPr>
                <w:rFonts w:ascii="Arial" w:hAnsi="Arial" w:cs="Arial"/>
              </w:rPr>
              <w:t>Per Organizations requirements based upon scope of work, unless specified by the customer</w:t>
            </w:r>
          </w:p>
        </w:tc>
      </w:tr>
    </w:tbl>
    <w:p w14:paraId="42CE46F3" w14:textId="4079B2BE" w:rsidR="002251B5" w:rsidRDefault="002251B5" w:rsidP="00041002">
      <w:pPr>
        <w:jc w:val="center"/>
        <w:rPr>
          <w:rFonts w:ascii="Arial" w:hAnsi="Arial" w:cs="Arial"/>
        </w:rPr>
      </w:pPr>
    </w:p>
    <w:p w14:paraId="17CAE93C" w14:textId="5C28EC50" w:rsidR="006852FC" w:rsidRPr="00A0469A" w:rsidRDefault="006852FC" w:rsidP="006852FC">
      <w:pPr>
        <w:rPr>
          <w:rFonts w:ascii="Arial" w:hAnsi="Arial" w:cs="Arial"/>
        </w:rPr>
      </w:pPr>
      <w:r>
        <w:rPr>
          <w:rFonts w:ascii="Arial" w:hAnsi="Arial" w:cs="Arial"/>
        </w:rPr>
        <w:t xml:space="preserve">Note: The organization shall be certified by an industry recognized and accredited QMS Certification Body for the associated scopes specified in above Table. </w:t>
      </w:r>
    </w:p>
    <w:p w14:paraId="6D22F229" w14:textId="77777777" w:rsidR="002251B5" w:rsidRPr="00A0469A" w:rsidRDefault="002251B5">
      <w:pPr>
        <w:autoSpaceDE/>
        <w:autoSpaceDN/>
        <w:spacing w:after="160" w:line="259" w:lineRule="auto"/>
        <w:rPr>
          <w:rFonts w:ascii="Arial" w:hAnsi="Arial" w:cs="Arial"/>
        </w:rPr>
      </w:pPr>
      <w:r w:rsidRPr="00A0469A">
        <w:rPr>
          <w:rFonts w:ascii="Arial" w:hAnsi="Arial" w:cs="Arial"/>
        </w:rPr>
        <w:br w:type="page"/>
      </w:r>
    </w:p>
    <w:p w14:paraId="639C30A7" w14:textId="70B111F1" w:rsidR="00A573FA" w:rsidRPr="00A0469A" w:rsidRDefault="00A573FA" w:rsidP="002251B5">
      <w:pPr>
        <w:rPr>
          <w:rFonts w:ascii="Arial" w:hAnsi="Arial" w:cs="Arial"/>
        </w:rPr>
      </w:pPr>
    </w:p>
    <w:p w14:paraId="540A3EEA" w14:textId="103CAF6C" w:rsidR="002251B5" w:rsidRPr="00A0469A" w:rsidRDefault="002251B5" w:rsidP="002251B5">
      <w:pPr>
        <w:rPr>
          <w:rFonts w:ascii="Arial" w:hAnsi="Arial" w:cs="Arial"/>
        </w:rPr>
      </w:pPr>
      <w:r w:rsidRPr="00A0469A">
        <w:rPr>
          <w:rFonts w:ascii="Arial" w:hAnsi="Arial" w:cs="Arial"/>
        </w:rPr>
        <w:t>Revision History</w:t>
      </w:r>
    </w:p>
    <w:p w14:paraId="0322873F" w14:textId="5EAB3A86" w:rsidR="002251B5" w:rsidRPr="00A0469A" w:rsidRDefault="002251B5" w:rsidP="002251B5">
      <w:pPr>
        <w:rPr>
          <w:rFonts w:ascii="Arial" w:hAnsi="Arial" w:cs="Arial"/>
        </w:rPr>
      </w:pPr>
    </w:p>
    <w:p w14:paraId="69F12130" w14:textId="14E28DB0" w:rsidR="002251B5" w:rsidRDefault="002251B5" w:rsidP="002251B5">
      <w:pPr>
        <w:rPr>
          <w:rFonts w:ascii="Arial" w:hAnsi="Arial" w:cs="Arial"/>
        </w:rPr>
      </w:pPr>
      <w:r w:rsidRPr="00A0469A">
        <w:rPr>
          <w:rFonts w:ascii="Arial" w:hAnsi="Arial" w:cs="Arial"/>
        </w:rPr>
        <w:t>Rev 00</w:t>
      </w:r>
      <w:r w:rsidRPr="00A0469A">
        <w:rPr>
          <w:rFonts w:ascii="Arial" w:hAnsi="Arial" w:cs="Arial"/>
        </w:rPr>
        <w:tab/>
        <w:t>New Release</w:t>
      </w:r>
      <w:r w:rsidR="0074228A">
        <w:rPr>
          <w:rFonts w:ascii="Arial" w:hAnsi="Arial" w:cs="Arial"/>
        </w:rPr>
        <w:t xml:space="preserve"> 6/16/2021</w:t>
      </w:r>
    </w:p>
    <w:p w14:paraId="5262661D" w14:textId="75EFBF66" w:rsidR="008E115F" w:rsidRDefault="008E115F" w:rsidP="002251B5">
      <w:pPr>
        <w:rPr>
          <w:rFonts w:ascii="Arial" w:hAnsi="Arial" w:cs="Arial"/>
        </w:rPr>
      </w:pPr>
      <w:r>
        <w:rPr>
          <w:rFonts w:ascii="Arial" w:hAnsi="Arial" w:cs="Arial"/>
        </w:rPr>
        <w:t>Rev 01: Added KHI Specification PQP 109 to Table 1.</w:t>
      </w:r>
    </w:p>
    <w:p w14:paraId="098EAF08" w14:textId="006DA959" w:rsidR="007B3F63" w:rsidRDefault="007B3F63" w:rsidP="002251B5">
      <w:pPr>
        <w:rPr>
          <w:rFonts w:ascii="Arial" w:hAnsi="Arial" w:cs="Arial"/>
        </w:rPr>
      </w:pPr>
      <w:r>
        <w:rPr>
          <w:rFonts w:ascii="Arial" w:hAnsi="Arial" w:cs="Arial"/>
        </w:rPr>
        <w:t>Rev 02:  Revised KQ7266 to Rev B</w:t>
      </w:r>
    </w:p>
    <w:p w14:paraId="0A0662BF" w14:textId="1C6D8412" w:rsidR="00DB26C5" w:rsidRDefault="00DB26C5" w:rsidP="002251B5">
      <w:pPr>
        <w:rPr>
          <w:rFonts w:ascii="Arial" w:hAnsi="Arial" w:cs="Arial"/>
        </w:rPr>
      </w:pPr>
      <w:r>
        <w:rPr>
          <w:rFonts w:ascii="Arial" w:hAnsi="Arial" w:cs="Arial"/>
        </w:rPr>
        <w:t xml:space="preserve">Rev 03: Added </w:t>
      </w:r>
      <w:proofErr w:type="spellStart"/>
      <w:r>
        <w:rPr>
          <w:rFonts w:ascii="Arial" w:hAnsi="Arial" w:cs="Arial"/>
        </w:rPr>
        <w:t>AvioAero</w:t>
      </w:r>
      <w:proofErr w:type="spellEnd"/>
      <w:r>
        <w:rPr>
          <w:rFonts w:ascii="Arial" w:hAnsi="Arial" w:cs="Arial"/>
        </w:rPr>
        <w:t xml:space="preserve"> and MRA Systems LLC to Table 1.</w:t>
      </w:r>
    </w:p>
    <w:p w14:paraId="3070688D" w14:textId="0ABBB26E" w:rsidR="00DF4E14" w:rsidRPr="00196798" w:rsidRDefault="00DF4E14" w:rsidP="00196798">
      <w:pPr>
        <w:tabs>
          <w:tab w:val="left" w:pos="270"/>
        </w:tabs>
        <w:rPr>
          <w:rFonts w:ascii="Arial" w:hAnsi="Arial" w:cs="Arial"/>
          <w:sz w:val="16"/>
          <w:szCs w:val="16"/>
        </w:rPr>
      </w:pPr>
      <w:r>
        <w:rPr>
          <w:rFonts w:ascii="Arial" w:hAnsi="Arial" w:cs="Arial"/>
        </w:rPr>
        <w:t xml:space="preserve">Rev 04: Updated </w:t>
      </w:r>
      <w:r w:rsidR="0008037D">
        <w:rPr>
          <w:rFonts w:ascii="Arial" w:hAnsi="Arial" w:cs="Arial"/>
        </w:rPr>
        <w:t>Table 1 Spec Revisions for the following: S-Spec-1,2 &amp; 3, COL-ASQR-PRO-0003, HSM17, HSM236, KQ7201,</w:t>
      </w:r>
      <w:r>
        <w:rPr>
          <w:rFonts w:ascii="Arial" w:hAnsi="Arial" w:cs="Arial"/>
        </w:rPr>
        <w:t>PQP-101</w:t>
      </w:r>
      <w:r w:rsidR="0008037D">
        <w:rPr>
          <w:rFonts w:ascii="Arial" w:hAnsi="Arial" w:cs="Arial"/>
        </w:rPr>
        <w:t xml:space="preserve">; </w:t>
      </w:r>
      <w:r w:rsidR="005632F7">
        <w:rPr>
          <w:rFonts w:ascii="Arial" w:hAnsi="Arial" w:cs="Arial"/>
        </w:rPr>
        <w:t xml:space="preserve">Updated Table 2; </w:t>
      </w:r>
      <w:r w:rsidR="00196798">
        <w:rPr>
          <w:rFonts w:ascii="Arial" w:hAnsi="Arial" w:cs="Arial"/>
        </w:rPr>
        <w:t xml:space="preserve">Updated The following areas for AS13100 implementation and compliance: </w:t>
      </w:r>
      <w:r w:rsidR="00196798" w:rsidRPr="00196798">
        <w:rPr>
          <w:rFonts w:ascii="Arial" w:hAnsi="Arial" w:cs="Arial"/>
        </w:rPr>
        <w:t>Quality System Requirement</w:t>
      </w:r>
      <w:r w:rsidR="005632F7">
        <w:rPr>
          <w:rFonts w:ascii="Arial" w:hAnsi="Arial" w:cs="Arial"/>
        </w:rPr>
        <w:t>s, General Section Requirements</w:t>
      </w:r>
      <w:r w:rsidR="00673045">
        <w:rPr>
          <w:rFonts w:ascii="Arial" w:hAnsi="Arial" w:cs="Arial"/>
        </w:rPr>
        <w:t xml:space="preserve">, Certification Requirements, Added FOD Program requirements. </w:t>
      </w:r>
    </w:p>
    <w:sectPr w:rsidR="00DF4E14" w:rsidRPr="00196798" w:rsidSect="00F31B2D">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B7CF" w14:textId="77777777" w:rsidR="00F31B2D" w:rsidRDefault="00F31B2D" w:rsidP="00F31B2D">
      <w:r>
        <w:separator/>
      </w:r>
    </w:p>
  </w:endnote>
  <w:endnote w:type="continuationSeparator" w:id="0">
    <w:p w14:paraId="4CE78CFC" w14:textId="77777777" w:rsidR="00F31B2D" w:rsidRDefault="00F31B2D" w:rsidP="00F3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225456"/>
      <w:docPartObj>
        <w:docPartGallery w:val="Page Numbers (Bottom of Page)"/>
        <w:docPartUnique/>
      </w:docPartObj>
    </w:sdtPr>
    <w:sdtEndPr>
      <w:rPr>
        <w:noProof/>
      </w:rPr>
    </w:sdtEndPr>
    <w:sdtContent>
      <w:p w14:paraId="0EFEC62C" w14:textId="6696F43E" w:rsidR="00F31B2D" w:rsidRDefault="00F31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AEF2A" w14:textId="77777777" w:rsidR="00F31B2D" w:rsidRDefault="00F31B2D" w:rsidP="00F31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A66" w14:textId="77777777" w:rsidR="00F31B2D" w:rsidRDefault="00F31B2D" w:rsidP="00F31B2D">
      <w:r>
        <w:separator/>
      </w:r>
    </w:p>
  </w:footnote>
  <w:footnote w:type="continuationSeparator" w:id="0">
    <w:p w14:paraId="28009A74" w14:textId="77777777" w:rsidR="00F31B2D" w:rsidRDefault="00F31B2D" w:rsidP="00F3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5633" w14:textId="00539C3C" w:rsidR="00F31B2D" w:rsidRPr="00A0469A" w:rsidRDefault="00F31B2D" w:rsidP="00F31B2D">
    <w:pPr>
      <w:pStyle w:val="Header"/>
      <w:jc w:val="right"/>
      <w:rPr>
        <w:rFonts w:ascii="Arial" w:hAnsi="Arial" w:cs="Arial"/>
      </w:rPr>
    </w:pPr>
    <w:r w:rsidRPr="00A0469A">
      <w:rPr>
        <w:rFonts w:ascii="Arial" w:hAnsi="Arial" w:cs="Arial"/>
      </w:rPr>
      <w:t>Supplier Quality Requirements</w:t>
    </w:r>
  </w:p>
  <w:p w14:paraId="229D5ED9" w14:textId="35365722" w:rsidR="00F31B2D" w:rsidRPr="00A0469A" w:rsidRDefault="00F31B2D" w:rsidP="00F31B2D">
    <w:pPr>
      <w:pStyle w:val="Header"/>
      <w:jc w:val="right"/>
      <w:rPr>
        <w:rFonts w:ascii="Arial" w:hAnsi="Arial" w:cs="Arial"/>
      </w:rPr>
    </w:pPr>
    <w:r w:rsidRPr="00A0469A">
      <w:rPr>
        <w:rFonts w:ascii="Arial" w:hAnsi="Arial" w:cs="Arial"/>
      </w:rPr>
      <w:t>Rev 0</w:t>
    </w:r>
    <w:r w:rsidR="00E74873">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0092"/>
    <w:multiLevelType w:val="hybridMultilevel"/>
    <w:tmpl w:val="DE40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70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3C"/>
    <w:rsid w:val="00011560"/>
    <w:rsid w:val="000267CC"/>
    <w:rsid w:val="00041002"/>
    <w:rsid w:val="0006428C"/>
    <w:rsid w:val="00074524"/>
    <w:rsid w:val="000749B0"/>
    <w:rsid w:val="0008037D"/>
    <w:rsid w:val="001143C9"/>
    <w:rsid w:val="00114869"/>
    <w:rsid w:val="001719AE"/>
    <w:rsid w:val="00196798"/>
    <w:rsid w:val="002251B5"/>
    <w:rsid w:val="00301FF0"/>
    <w:rsid w:val="00304C89"/>
    <w:rsid w:val="003160DE"/>
    <w:rsid w:val="00387C1C"/>
    <w:rsid w:val="003C3982"/>
    <w:rsid w:val="004835F7"/>
    <w:rsid w:val="00487C8B"/>
    <w:rsid w:val="004D4B20"/>
    <w:rsid w:val="005632F7"/>
    <w:rsid w:val="005A4A68"/>
    <w:rsid w:val="005B31E9"/>
    <w:rsid w:val="00634B56"/>
    <w:rsid w:val="006638B4"/>
    <w:rsid w:val="00673045"/>
    <w:rsid w:val="006773A3"/>
    <w:rsid w:val="006852FC"/>
    <w:rsid w:val="006E394B"/>
    <w:rsid w:val="0074228A"/>
    <w:rsid w:val="007B3F63"/>
    <w:rsid w:val="007C6685"/>
    <w:rsid w:val="008A5D5E"/>
    <w:rsid w:val="008B5D2C"/>
    <w:rsid w:val="008B6B0C"/>
    <w:rsid w:val="008E115F"/>
    <w:rsid w:val="008E299D"/>
    <w:rsid w:val="009C56DF"/>
    <w:rsid w:val="00A0469A"/>
    <w:rsid w:val="00A573FA"/>
    <w:rsid w:val="00AA7BE9"/>
    <w:rsid w:val="00B16A92"/>
    <w:rsid w:val="00B86BFD"/>
    <w:rsid w:val="00BF40E7"/>
    <w:rsid w:val="00CB3E6D"/>
    <w:rsid w:val="00CC043C"/>
    <w:rsid w:val="00D227E6"/>
    <w:rsid w:val="00D36085"/>
    <w:rsid w:val="00DB26C5"/>
    <w:rsid w:val="00DF4E14"/>
    <w:rsid w:val="00E74873"/>
    <w:rsid w:val="00EC19DC"/>
    <w:rsid w:val="00F3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ECDA82"/>
  <w15:chartTrackingRefBased/>
  <w15:docId w15:val="{24B943D1-DA7A-4CF4-9DDE-D2D172A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A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085"/>
    <w:pPr>
      <w:overflowPunct w:val="0"/>
      <w:adjustRightInd w:val="0"/>
      <w:spacing w:line="320" w:lineRule="atLeast"/>
      <w:ind w:left="720"/>
      <w:contextualSpacing/>
      <w:textAlignment w:val="baseline"/>
    </w:pPr>
    <w:rPr>
      <w:rFonts w:ascii="Verdana" w:hAnsi="Verdana"/>
      <w:sz w:val="24"/>
      <w:szCs w:val="24"/>
    </w:rPr>
  </w:style>
  <w:style w:type="paragraph" w:styleId="Header">
    <w:name w:val="header"/>
    <w:basedOn w:val="Normal"/>
    <w:link w:val="HeaderChar"/>
    <w:uiPriority w:val="99"/>
    <w:unhideWhenUsed/>
    <w:rsid w:val="00F31B2D"/>
    <w:pPr>
      <w:tabs>
        <w:tab w:val="center" w:pos="4680"/>
        <w:tab w:val="right" w:pos="9360"/>
      </w:tabs>
    </w:pPr>
  </w:style>
  <w:style w:type="character" w:customStyle="1" w:styleId="HeaderChar">
    <w:name w:val="Header Char"/>
    <w:basedOn w:val="DefaultParagraphFont"/>
    <w:link w:val="Header"/>
    <w:uiPriority w:val="99"/>
    <w:rsid w:val="00F31B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1B2D"/>
    <w:pPr>
      <w:tabs>
        <w:tab w:val="center" w:pos="4680"/>
        <w:tab w:val="right" w:pos="9360"/>
      </w:tabs>
    </w:pPr>
  </w:style>
  <w:style w:type="character" w:customStyle="1" w:styleId="FooterChar">
    <w:name w:val="Footer Char"/>
    <w:basedOn w:val="DefaultParagraphFont"/>
    <w:link w:val="Footer"/>
    <w:uiPriority w:val="99"/>
    <w:rsid w:val="00F31B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5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B5"/>
    <w:rPr>
      <w:rFonts w:ascii="Segoe UI" w:eastAsia="Times New Roman" w:hAnsi="Segoe UI" w:cs="Segoe UI"/>
      <w:sz w:val="18"/>
      <w:szCs w:val="18"/>
    </w:rPr>
  </w:style>
  <w:style w:type="character" w:styleId="Hyperlink">
    <w:name w:val="Hyperlink"/>
    <w:basedOn w:val="DefaultParagraphFont"/>
    <w:uiPriority w:val="99"/>
    <w:unhideWhenUsed/>
    <w:rsid w:val="004D4B20"/>
    <w:rPr>
      <w:color w:val="0563C1" w:themeColor="hyperlink"/>
      <w:u w:val="single"/>
    </w:rPr>
  </w:style>
  <w:style w:type="character" w:styleId="FollowedHyperlink">
    <w:name w:val="FollowedHyperlink"/>
    <w:basedOn w:val="DefaultParagraphFont"/>
    <w:uiPriority w:val="99"/>
    <w:semiHidden/>
    <w:unhideWhenUsed/>
    <w:rsid w:val="004D4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uppliers.rolls-royce.com/GSPWeb/appmanager/gsp/guest?_nfpb=true&amp;_pageLabel=portal_gsp_portal_page_6&amp;_nfls=fal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northropgrumman.com/suppliers/Pages/QualityDoc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x.com/suppliers/United-Technologies-Suppliers/United-Technologies-ASQ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Green</dc:creator>
  <cp:keywords/>
  <dc:description/>
  <cp:lastModifiedBy>Chrissy Green</cp:lastModifiedBy>
  <cp:revision>7</cp:revision>
  <cp:lastPrinted>2021-06-14T20:34:00Z</cp:lastPrinted>
  <dcterms:created xsi:type="dcterms:W3CDTF">2022-04-12T20:34:00Z</dcterms:created>
  <dcterms:modified xsi:type="dcterms:W3CDTF">2023-01-31T20:53:00Z</dcterms:modified>
</cp:coreProperties>
</file>